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2B1F4C" w:rsidRDefault="00CD36CF" w:rsidP="00CC1F3B">
      <w:pPr>
        <w:pStyle w:val="TitlePageOrigin"/>
        <w:rPr>
          <w:color w:val="auto"/>
        </w:rPr>
      </w:pPr>
      <w:r w:rsidRPr="002B1F4C">
        <w:rPr>
          <w:color w:val="auto"/>
        </w:rPr>
        <w:t xml:space="preserve">WEST virginia </w:t>
      </w:r>
      <w:r w:rsidR="009F7772" w:rsidRPr="002B1F4C">
        <w:rPr>
          <w:color w:val="auto"/>
        </w:rPr>
        <w:t>Legislature</w:t>
      </w:r>
    </w:p>
    <w:p w14:paraId="4D66743B" w14:textId="3918B2B3" w:rsidR="00CD36CF" w:rsidRPr="002B1F4C" w:rsidRDefault="00CD36CF" w:rsidP="00CC1F3B">
      <w:pPr>
        <w:pStyle w:val="TitlePageSession"/>
        <w:rPr>
          <w:color w:val="auto"/>
        </w:rPr>
      </w:pPr>
      <w:r w:rsidRPr="002B1F4C">
        <w:rPr>
          <w:color w:val="auto"/>
        </w:rPr>
        <w:t>20</w:t>
      </w:r>
      <w:r w:rsidR="007609FA" w:rsidRPr="002B1F4C">
        <w:rPr>
          <w:color w:val="auto"/>
        </w:rPr>
        <w:t>2</w:t>
      </w:r>
      <w:r w:rsidR="0004026C" w:rsidRPr="002B1F4C">
        <w:rPr>
          <w:color w:val="auto"/>
        </w:rPr>
        <w:t>2</w:t>
      </w:r>
      <w:r w:rsidRPr="002B1F4C">
        <w:rPr>
          <w:color w:val="auto"/>
        </w:rPr>
        <w:t xml:space="preserve"> regular session</w:t>
      </w:r>
    </w:p>
    <w:p w14:paraId="6E85D9B1" w14:textId="77777777" w:rsidR="00CD36CF" w:rsidRPr="002B1F4C" w:rsidRDefault="00867B71"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2B1F4C">
            <w:rPr>
              <w:color w:val="auto"/>
            </w:rPr>
            <w:t>Introduced</w:t>
          </w:r>
        </w:sdtContent>
      </w:sdt>
    </w:p>
    <w:p w14:paraId="1FFD4879" w14:textId="27AEA8A9" w:rsidR="00CD36CF" w:rsidRPr="002B1F4C" w:rsidRDefault="00867B71"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2B1F4C">
            <w:rPr>
              <w:color w:val="auto"/>
            </w:rPr>
            <w:t>House</w:t>
          </w:r>
        </w:sdtContent>
      </w:sdt>
      <w:r w:rsidR="00303684" w:rsidRPr="002B1F4C">
        <w:rPr>
          <w:color w:val="auto"/>
        </w:rPr>
        <w:t xml:space="preserve"> </w:t>
      </w:r>
      <w:r w:rsidR="00CD36CF" w:rsidRPr="002B1F4C">
        <w:rPr>
          <w:color w:val="auto"/>
        </w:rPr>
        <w:t xml:space="preserve">Bill </w:t>
      </w:r>
      <w:sdt>
        <w:sdtPr>
          <w:rPr>
            <w:color w:val="auto"/>
          </w:rPr>
          <w:tag w:val="BNum"/>
          <w:id w:val="1645317809"/>
          <w:lock w:val="sdtLocked"/>
          <w:placeholder>
            <w:docPart w:val="E1E2AC8F52414CB7A8CAC9336975C0A5"/>
          </w:placeholder>
          <w:text/>
        </w:sdtPr>
        <w:sdtEndPr/>
        <w:sdtContent>
          <w:r w:rsidR="00B95663">
            <w:rPr>
              <w:color w:val="auto"/>
            </w:rPr>
            <w:t>4718</w:t>
          </w:r>
        </w:sdtContent>
      </w:sdt>
      <w:r w:rsidR="00F234BB" w:rsidRPr="002B1F4C">
        <w:rPr>
          <w:color w:val="auto"/>
        </w:rPr>
        <w:t xml:space="preserve"> </w:t>
      </w:r>
    </w:p>
    <w:p w14:paraId="52D21675" w14:textId="28DC5D38" w:rsidR="00CD36CF" w:rsidRPr="002B1F4C" w:rsidRDefault="00CD36CF" w:rsidP="00CC1F3B">
      <w:pPr>
        <w:pStyle w:val="Sponsors"/>
        <w:rPr>
          <w:color w:val="auto"/>
        </w:rPr>
      </w:pPr>
      <w:r w:rsidRPr="002B1F4C">
        <w:rPr>
          <w:color w:val="auto"/>
        </w:rPr>
        <w:t xml:space="preserve">By </w:t>
      </w:r>
      <w:sdt>
        <w:sdtPr>
          <w:rPr>
            <w:color w:val="auto"/>
          </w:rPr>
          <w:tag w:val="Sponsors"/>
          <w:id w:val="1589585889"/>
          <w:placeholder>
            <w:docPart w:val="EAE45A651D4745E790ECB2ACB0743862"/>
          </w:placeholder>
          <w:text w:multiLine="1"/>
        </w:sdtPr>
        <w:sdtEndPr/>
        <w:sdtContent>
          <w:r w:rsidR="00814AD8" w:rsidRPr="002B1F4C">
            <w:rPr>
              <w:color w:val="auto"/>
            </w:rPr>
            <w:t>Delegate</w:t>
          </w:r>
          <w:r w:rsidR="00B23359">
            <w:rPr>
              <w:color w:val="auto"/>
            </w:rPr>
            <w:t>s</w:t>
          </w:r>
          <w:r w:rsidR="00814AD8" w:rsidRPr="002B1F4C">
            <w:rPr>
              <w:color w:val="auto"/>
            </w:rPr>
            <w:t xml:space="preserve"> </w:t>
          </w:r>
          <w:r w:rsidR="0004026C" w:rsidRPr="002B1F4C">
            <w:rPr>
              <w:color w:val="auto"/>
            </w:rPr>
            <w:t>Kimble</w:t>
          </w:r>
          <w:r w:rsidR="00B23359">
            <w:rPr>
              <w:color w:val="auto"/>
            </w:rPr>
            <w:t>, McGeehan, G. Ward, Sypolt, Mazzocchi, Linville</w:t>
          </w:r>
          <w:r w:rsidR="00867B71">
            <w:rPr>
              <w:color w:val="auto"/>
            </w:rPr>
            <w:t xml:space="preserve"> and Young</w:t>
          </w:r>
        </w:sdtContent>
      </w:sdt>
    </w:p>
    <w:p w14:paraId="60B471CD" w14:textId="142557F9" w:rsidR="00E831B3" w:rsidRPr="002B1F4C" w:rsidRDefault="00CD36CF" w:rsidP="00C52F91">
      <w:pPr>
        <w:pStyle w:val="References"/>
        <w:rPr>
          <w:color w:val="auto"/>
        </w:rPr>
      </w:pPr>
      <w:r w:rsidRPr="002B1F4C">
        <w:rPr>
          <w:color w:val="auto"/>
        </w:rPr>
        <w:t>[</w:t>
      </w:r>
      <w:sdt>
        <w:sdtPr>
          <w:rPr>
            <w:color w:val="auto"/>
          </w:rPr>
          <w:tag w:val="References"/>
          <w:id w:val="-1043047873"/>
          <w:placeholder>
            <w:docPart w:val="72F96FE023FE4DCF8CE63779FEE0FE2B"/>
          </w:placeholder>
          <w:text w:multiLine="1"/>
        </w:sdtPr>
        <w:sdtEndPr/>
        <w:sdtContent>
          <w:r w:rsidR="00B95663">
            <w:rPr>
              <w:color w:val="auto"/>
            </w:rPr>
            <w:t>Introduced February 15, 2022; Referred to the Committee on the Judiciary then Finance</w:t>
          </w:r>
        </w:sdtContent>
      </w:sdt>
      <w:r w:rsidRPr="002B1F4C">
        <w:rPr>
          <w:color w:val="auto"/>
        </w:rPr>
        <w:t>]</w:t>
      </w:r>
    </w:p>
    <w:p w14:paraId="07F3D0ED" w14:textId="2C128183" w:rsidR="007B7C61" w:rsidRPr="002B1F4C" w:rsidRDefault="0000526A" w:rsidP="004918C8">
      <w:pPr>
        <w:pStyle w:val="TitleSection"/>
        <w:rPr>
          <w:color w:val="auto"/>
        </w:rPr>
      </w:pPr>
      <w:r w:rsidRPr="002B1F4C">
        <w:rPr>
          <w:color w:val="auto"/>
        </w:rPr>
        <w:lastRenderedPageBreak/>
        <w:t>A</w:t>
      </w:r>
      <w:r w:rsidR="00814AD8" w:rsidRPr="002B1F4C">
        <w:rPr>
          <w:color w:val="auto"/>
        </w:rPr>
        <w:t xml:space="preserve"> BILL </w:t>
      </w:r>
      <w:r w:rsidR="007609FA" w:rsidRPr="002B1F4C">
        <w:rPr>
          <w:color w:val="auto"/>
        </w:rPr>
        <w:t>to amend the Code of West Virginia, 1931, as amended, by adding thereto a new article, designated §</w:t>
      </w:r>
      <w:r w:rsidR="0004026C" w:rsidRPr="002B1F4C">
        <w:rPr>
          <w:color w:val="auto"/>
        </w:rPr>
        <w:t>4</w:t>
      </w:r>
      <w:r w:rsidR="007609FA" w:rsidRPr="002B1F4C">
        <w:rPr>
          <w:color w:val="auto"/>
        </w:rPr>
        <w:t>-</w:t>
      </w:r>
      <w:r w:rsidR="0004026C" w:rsidRPr="002B1F4C">
        <w:rPr>
          <w:color w:val="auto"/>
        </w:rPr>
        <w:t>2D</w:t>
      </w:r>
      <w:r w:rsidR="007609FA" w:rsidRPr="002B1F4C">
        <w:rPr>
          <w:color w:val="auto"/>
        </w:rPr>
        <w:t>-1, §</w:t>
      </w:r>
      <w:r w:rsidR="0004026C" w:rsidRPr="002B1F4C">
        <w:rPr>
          <w:color w:val="auto"/>
        </w:rPr>
        <w:t>4</w:t>
      </w:r>
      <w:r w:rsidR="007609FA" w:rsidRPr="002B1F4C">
        <w:rPr>
          <w:color w:val="auto"/>
        </w:rPr>
        <w:t>-</w:t>
      </w:r>
      <w:r w:rsidR="0004026C" w:rsidRPr="002B1F4C">
        <w:rPr>
          <w:color w:val="auto"/>
        </w:rPr>
        <w:t>2D</w:t>
      </w:r>
      <w:r w:rsidR="007609FA" w:rsidRPr="002B1F4C">
        <w:rPr>
          <w:color w:val="auto"/>
        </w:rPr>
        <w:t>-2, §</w:t>
      </w:r>
      <w:r w:rsidR="0004026C" w:rsidRPr="002B1F4C">
        <w:rPr>
          <w:color w:val="auto"/>
        </w:rPr>
        <w:t>4</w:t>
      </w:r>
      <w:r w:rsidR="007609FA" w:rsidRPr="002B1F4C">
        <w:rPr>
          <w:color w:val="auto"/>
        </w:rPr>
        <w:t>-</w:t>
      </w:r>
      <w:r w:rsidR="0004026C" w:rsidRPr="002B1F4C">
        <w:rPr>
          <w:color w:val="auto"/>
        </w:rPr>
        <w:t>2D</w:t>
      </w:r>
      <w:r w:rsidR="007609FA" w:rsidRPr="002B1F4C">
        <w:rPr>
          <w:color w:val="auto"/>
        </w:rPr>
        <w:t xml:space="preserve">-3, </w:t>
      </w:r>
      <w:r w:rsidR="0097372B" w:rsidRPr="002B1F4C">
        <w:rPr>
          <w:color w:val="auto"/>
        </w:rPr>
        <w:t xml:space="preserve">and </w:t>
      </w:r>
      <w:r w:rsidR="007609FA" w:rsidRPr="002B1F4C">
        <w:rPr>
          <w:color w:val="auto"/>
        </w:rPr>
        <w:t>§</w:t>
      </w:r>
      <w:r w:rsidR="0004026C" w:rsidRPr="002B1F4C">
        <w:rPr>
          <w:color w:val="auto"/>
        </w:rPr>
        <w:t>4</w:t>
      </w:r>
      <w:r w:rsidR="007609FA" w:rsidRPr="002B1F4C">
        <w:rPr>
          <w:color w:val="auto"/>
        </w:rPr>
        <w:t>-</w:t>
      </w:r>
      <w:r w:rsidR="0004026C" w:rsidRPr="002B1F4C">
        <w:rPr>
          <w:color w:val="auto"/>
        </w:rPr>
        <w:t>2D</w:t>
      </w:r>
      <w:r w:rsidR="007609FA" w:rsidRPr="002B1F4C">
        <w:rPr>
          <w:color w:val="auto"/>
        </w:rPr>
        <w:t>-4, all relating</w:t>
      </w:r>
      <w:r w:rsidR="007B7C61" w:rsidRPr="002B1F4C">
        <w:rPr>
          <w:color w:val="auto"/>
        </w:rPr>
        <w:t xml:space="preserve"> to the</w:t>
      </w:r>
      <w:r w:rsidR="00C62B59" w:rsidRPr="002B1F4C">
        <w:rPr>
          <w:color w:val="auto"/>
        </w:rPr>
        <w:t xml:space="preserve"> creation of the Privacy Protection Act; establishing definitions; defining the role of the State Auditor</w:t>
      </w:r>
      <w:r w:rsidR="002B1F4C" w:rsidRPr="002B1F4C">
        <w:rPr>
          <w:color w:val="auto"/>
        </w:rPr>
        <w:t>’</w:t>
      </w:r>
      <w:r w:rsidR="00C62B59" w:rsidRPr="002B1F4C">
        <w:rPr>
          <w:color w:val="auto"/>
        </w:rPr>
        <w:t xml:space="preserve">s </w:t>
      </w:r>
      <w:r w:rsidR="00D3463B" w:rsidRPr="002B1F4C">
        <w:rPr>
          <w:color w:val="auto"/>
        </w:rPr>
        <w:t>O</w:t>
      </w:r>
      <w:r w:rsidR="00C62B59" w:rsidRPr="002B1F4C">
        <w:rPr>
          <w:color w:val="auto"/>
        </w:rPr>
        <w:t xml:space="preserve">ffice in collaboration with the </w:t>
      </w:r>
      <w:r w:rsidR="00C430F7" w:rsidRPr="002B1F4C">
        <w:rPr>
          <w:color w:val="auto"/>
        </w:rPr>
        <w:t>State Privacy Officer</w:t>
      </w:r>
      <w:r w:rsidR="00854303" w:rsidRPr="002B1F4C">
        <w:rPr>
          <w:color w:val="auto"/>
        </w:rPr>
        <w:t xml:space="preserve">; creating the </w:t>
      </w:r>
      <w:r w:rsidR="00C430F7" w:rsidRPr="002B1F4C">
        <w:rPr>
          <w:color w:val="auto"/>
        </w:rPr>
        <w:t>State Privacy Officer</w:t>
      </w:r>
      <w:r w:rsidR="00854303" w:rsidRPr="002B1F4C">
        <w:rPr>
          <w:color w:val="auto"/>
        </w:rPr>
        <w:t xml:space="preserve">; and creating the </w:t>
      </w:r>
      <w:r w:rsidR="00D3463B" w:rsidRPr="002B1F4C">
        <w:rPr>
          <w:color w:val="auto"/>
        </w:rPr>
        <w:t>P</w:t>
      </w:r>
      <w:r w:rsidR="00854303" w:rsidRPr="002B1F4C">
        <w:rPr>
          <w:color w:val="auto"/>
        </w:rPr>
        <w:t xml:space="preserve">ersonal </w:t>
      </w:r>
      <w:r w:rsidR="00D3463B" w:rsidRPr="002B1F4C">
        <w:rPr>
          <w:color w:val="auto"/>
        </w:rPr>
        <w:t>P</w:t>
      </w:r>
      <w:r w:rsidR="00854303" w:rsidRPr="002B1F4C">
        <w:rPr>
          <w:color w:val="auto"/>
        </w:rPr>
        <w:t xml:space="preserve">rivacy </w:t>
      </w:r>
      <w:r w:rsidR="00D3463B" w:rsidRPr="002B1F4C">
        <w:rPr>
          <w:color w:val="auto"/>
        </w:rPr>
        <w:t>O</w:t>
      </w:r>
      <w:r w:rsidR="00854303" w:rsidRPr="002B1F4C">
        <w:rPr>
          <w:color w:val="auto"/>
        </w:rPr>
        <w:t xml:space="preserve">versight </w:t>
      </w:r>
      <w:r w:rsidR="00D3463B" w:rsidRPr="002B1F4C">
        <w:rPr>
          <w:color w:val="auto"/>
        </w:rPr>
        <w:t>C</w:t>
      </w:r>
      <w:r w:rsidR="00854303" w:rsidRPr="002B1F4C">
        <w:rPr>
          <w:color w:val="auto"/>
        </w:rPr>
        <w:t>ommittee</w:t>
      </w:r>
      <w:r w:rsidR="007B7C61" w:rsidRPr="002B1F4C">
        <w:rPr>
          <w:color w:val="auto"/>
        </w:rPr>
        <w:t>.</w:t>
      </w:r>
    </w:p>
    <w:p w14:paraId="66538A7D" w14:textId="77777777" w:rsidR="00814AD8" w:rsidRPr="002B1F4C" w:rsidRDefault="00814AD8" w:rsidP="00814AD8">
      <w:pPr>
        <w:pStyle w:val="EnactingClause"/>
        <w:rPr>
          <w:color w:val="auto"/>
        </w:rPr>
        <w:sectPr w:rsidR="00814AD8" w:rsidRPr="002B1F4C" w:rsidSect="00D26E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1F4C">
        <w:rPr>
          <w:color w:val="auto"/>
        </w:rPr>
        <w:t>Be it enacted by the Legislature of West Virginia:</w:t>
      </w:r>
    </w:p>
    <w:p w14:paraId="2DF4DC91" w14:textId="7F9D3A1F" w:rsidR="00814AD8" w:rsidRPr="002B1F4C" w:rsidRDefault="00814AD8" w:rsidP="00814AD8">
      <w:pPr>
        <w:pStyle w:val="ArticleHeading"/>
        <w:rPr>
          <w:color w:val="auto"/>
          <w:u w:val="single"/>
        </w:rPr>
      </w:pPr>
      <w:r w:rsidRPr="002B1F4C">
        <w:rPr>
          <w:color w:val="auto"/>
          <w:u w:val="single"/>
        </w:rPr>
        <w:t xml:space="preserve">ARTICLE </w:t>
      </w:r>
      <w:r w:rsidR="0004026C" w:rsidRPr="002B1F4C">
        <w:rPr>
          <w:color w:val="auto"/>
          <w:u w:val="single"/>
        </w:rPr>
        <w:t>2D</w:t>
      </w:r>
      <w:r w:rsidRPr="002B1F4C">
        <w:rPr>
          <w:color w:val="auto"/>
          <w:u w:val="single"/>
        </w:rPr>
        <w:t xml:space="preserve">.  </w:t>
      </w:r>
      <w:r w:rsidR="0004026C" w:rsidRPr="002B1F4C">
        <w:rPr>
          <w:color w:val="auto"/>
          <w:u w:val="single"/>
        </w:rPr>
        <w:t>privacy protection act</w:t>
      </w:r>
      <w:r w:rsidRPr="002B1F4C">
        <w:rPr>
          <w:color w:val="auto"/>
          <w:u w:val="single"/>
        </w:rPr>
        <w:t>.</w:t>
      </w:r>
    </w:p>
    <w:p w14:paraId="5DFA96F0" w14:textId="1365D718" w:rsidR="002800DD" w:rsidRPr="002B1F4C" w:rsidRDefault="009A550B" w:rsidP="00EE6AD1">
      <w:pPr>
        <w:pStyle w:val="SectionHeading"/>
        <w:rPr>
          <w:color w:val="auto"/>
          <w:u w:val="single"/>
        </w:rPr>
      </w:pPr>
      <w:r w:rsidRPr="002B1F4C">
        <w:rPr>
          <w:color w:val="auto"/>
          <w:u w:val="single"/>
        </w:rPr>
        <w:t>§</w:t>
      </w:r>
      <w:r w:rsidR="0004026C" w:rsidRPr="002B1F4C">
        <w:rPr>
          <w:color w:val="auto"/>
          <w:u w:val="single"/>
        </w:rPr>
        <w:t>4</w:t>
      </w:r>
      <w:r w:rsidR="004918C8" w:rsidRPr="002B1F4C">
        <w:rPr>
          <w:color w:val="auto"/>
          <w:u w:val="single"/>
        </w:rPr>
        <w:t>-</w:t>
      </w:r>
      <w:r w:rsidR="0004026C" w:rsidRPr="002B1F4C">
        <w:rPr>
          <w:color w:val="auto"/>
          <w:u w:val="single"/>
        </w:rPr>
        <w:t>2D</w:t>
      </w:r>
      <w:r w:rsidRPr="002B1F4C">
        <w:rPr>
          <w:color w:val="auto"/>
          <w:u w:val="single"/>
        </w:rPr>
        <w:t>-</w:t>
      </w:r>
      <w:r w:rsidR="004918C8" w:rsidRPr="002B1F4C">
        <w:rPr>
          <w:color w:val="auto"/>
          <w:u w:val="single"/>
        </w:rPr>
        <w:t>1</w:t>
      </w:r>
      <w:r w:rsidRPr="002B1F4C">
        <w:rPr>
          <w:color w:val="auto"/>
          <w:u w:val="single"/>
        </w:rPr>
        <w:t xml:space="preserve">. </w:t>
      </w:r>
      <w:r w:rsidR="0004026C" w:rsidRPr="002B1F4C">
        <w:rPr>
          <w:color w:val="auto"/>
          <w:u w:val="single"/>
        </w:rPr>
        <w:t>Definitions</w:t>
      </w:r>
      <w:r w:rsidRPr="002B1F4C">
        <w:rPr>
          <w:color w:val="auto"/>
          <w:u w:val="single"/>
        </w:rPr>
        <w:t>.</w:t>
      </w:r>
    </w:p>
    <w:p w14:paraId="198A8B1D" w14:textId="26EC9AC7" w:rsidR="002800DD" w:rsidRPr="002B1F4C" w:rsidRDefault="002800DD" w:rsidP="00EE6AD1">
      <w:pPr>
        <w:pStyle w:val="SectionHeading"/>
        <w:rPr>
          <w:color w:val="auto"/>
          <w:u w:val="single"/>
        </w:rPr>
        <w:sectPr w:rsidR="002800DD" w:rsidRPr="002B1F4C" w:rsidSect="00D26E0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C33D790" w14:textId="50079CA0" w:rsidR="0004026C" w:rsidRPr="002B1F4C" w:rsidRDefault="00567D54" w:rsidP="0097372B">
      <w:pPr>
        <w:pStyle w:val="SectionBody"/>
        <w:ind w:left="720" w:firstLine="0"/>
        <w:rPr>
          <w:color w:val="auto"/>
          <w:u w:val="single"/>
        </w:rPr>
      </w:pPr>
      <w:r w:rsidRPr="002B1F4C">
        <w:rPr>
          <w:color w:val="auto"/>
          <w:u w:val="single"/>
        </w:rPr>
        <w:t>“</w:t>
      </w:r>
      <w:r w:rsidR="0004026C" w:rsidRPr="002B1F4C">
        <w:rPr>
          <w:color w:val="auto"/>
          <w:u w:val="single"/>
        </w:rPr>
        <w:t>Commission</w:t>
      </w:r>
      <w:r w:rsidRPr="002B1F4C">
        <w:rPr>
          <w:color w:val="auto"/>
          <w:u w:val="single"/>
        </w:rPr>
        <w:t>”</w:t>
      </w:r>
      <w:r w:rsidR="0004026C" w:rsidRPr="002B1F4C">
        <w:rPr>
          <w:color w:val="auto"/>
          <w:u w:val="single"/>
        </w:rPr>
        <w:t xml:space="preserve"> means the Personal Privacy Oversight Committee created in </w:t>
      </w:r>
      <w:r w:rsidR="00854303" w:rsidRPr="002B1F4C">
        <w:rPr>
          <w:color w:val="auto"/>
          <w:u w:val="single"/>
        </w:rPr>
        <w:t>this article</w:t>
      </w:r>
      <w:r w:rsidR="0004026C" w:rsidRPr="002B1F4C">
        <w:rPr>
          <w:color w:val="auto"/>
          <w:u w:val="single"/>
        </w:rPr>
        <w:t>.</w:t>
      </w:r>
    </w:p>
    <w:p w14:paraId="6C145BB3" w14:textId="0B0A28F6" w:rsidR="0004026C" w:rsidRPr="002B1F4C" w:rsidRDefault="00567D54" w:rsidP="0004026C">
      <w:pPr>
        <w:pStyle w:val="SectionBody"/>
        <w:rPr>
          <w:color w:val="auto"/>
          <w:u w:val="single"/>
        </w:rPr>
      </w:pPr>
      <w:r w:rsidRPr="002B1F4C">
        <w:rPr>
          <w:color w:val="auto"/>
          <w:u w:val="single"/>
        </w:rPr>
        <w:t>“</w:t>
      </w:r>
      <w:r w:rsidR="0004026C" w:rsidRPr="002B1F4C">
        <w:rPr>
          <w:color w:val="auto"/>
          <w:u w:val="single"/>
        </w:rPr>
        <w:t>Government entity</w:t>
      </w:r>
      <w:r w:rsidRPr="002B1F4C">
        <w:rPr>
          <w:color w:val="auto"/>
          <w:u w:val="single"/>
        </w:rPr>
        <w:t>”</w:t>
      </w:r>
      <w:r w:rsidR="0004026C" w:rsidRPr="002B1F4C">
        <w:rPr>
          <w:color w:val="auto"/>
          <w:u w:val="single"/>
        </w:rPr>
        <w:t xml:space="preserve"> means the state,</w:t>
      </w:r>
      <w:r w:rsidR="00D3463B" w:rsidRPr="002B1F4C">
        <w:rPr>
          <w:color w:val="auto"/>
          <w:u w:val="single"/>
        </w:rPr>
        <w:t xml:space="preserve"> a</w:t>
      </w:r>
      <w:r w:rsidR="0004026C" w:rsidRPr="002B1F4C">
        <w:rPr>
          <w:color w:val="auto"/>
          <w:u w:val="single"/>
        </w:rPr>
        <w:t xml:space="preserve"> county, a municipality, a higher education institute, a local district, a special service district, a school district, an independent entity, or any other political subdivision of the state or an administrative subunit of any political subdivision, including a law</w:t>
      </w:r>
      <w:r w:rsidRPr="002B1F4C">
        <w:rPr>
          <w:color w:val="auto"/>
          <w:u w:val="single"/>
        </w:rPr>
        <w:t>-</w:t>
      </w:r>
      <w:r w:rsidR="0004026C" w:rsidRPr="002B1F4C">
        <w:rPr>
          <w:color w:val="auto"/>
          <w:u w:val="single"/>
        </w:rPr>
        <w:t>enforcement entity.</w:t>
      </w:r>
      <w:r w:rsidR="006907C6" w:rsidRPr="002B1F4C">
        <w:rPr>
          <w:color w:val="auto"/>
          <w:u w:val="single"/>
        </w:rPr>
        <w:t xml:space="preserve"> </w:t>
      </w:r>
      <w:r w:rsidRPr="002B1F4C">
        <w:rPr>
          <w:color w:val="auto"/>
          <w:u w:val="single"/>
        </w:rPr>
        <w:t>“</w:t>
      </w:r>
      <w:r w:rsidR="0004026C" w:rsidRPr="002B1F4C">
        <w:rPr>
          <w:color w:val="auto"/>
          <w:u w:val="single"/>
        </w:rPr>
        <w:t>Government entity</w:t>
      </w:r>
      <w:r w:rsidRPr="002B1F4C">
        <w:rPr>
          <w:color w:val="auto"/>
          <w:u w:val="single"/>
        </w:rPr>
        <w:t>”</w:t>
      </w:r>
      <w:r w:rsidR="0004026C" w:rsidRPr="002B1F4C">
        <w:rPr>
          <w:color w:val="auto"/>
          <w:u w:val="single"/>
        </w:rPr>
        <w:t xml:space="preserve"> includes an agent of an entity described </w:t>
      </w:r>
      <w:r w:rsidR="00854303" w:rsidRPr="002B1F4C">
        <w:rPr>
          <w:color w:val="auto"/>
          <w:u w:val="single"/>
        </w:rPr>
        <w:t>above</w:t>
      </w:r>
      <w:r w:rsidR="0004026C" w:rsidRPr="002B1F4C">
        <w:rPr>
          <w:color w:val="auto"/>
          <w:u w:val="single"/>
        </w:rPr>
        <w:t>.</w:t>
      </w:r>
    </w:p>
    <w:p w14:paraId="640EE05B" w14:textId="24C05696" w:rsidR="0004026C" w:rsidRPr="002B1F4C" w:rsidRDefault="00567D54" w:rsidP="0004026C">
      <w:pPr>
        <w:pStyle w:val="SectionBody"/>
        <w:rPr>
          <w:color w:val="auto"/>
          <w:u w:val="single"/>
        </w:rPr>
      </w:pPr>
      <w:r w:rsidRPr="002B1F4C">
        <w:rPr>
          <w:color w:val="auto"/>
          <w:u w:val="single"/>
        </w:rPr>
        <w:t>“</w:t>
      </w:r>
      <w:r w:rsidR="0004026C" w:rsidRPr="002B1F4C">
        <w:rPr>
          <w:color w:val="auto"/>
          <w:u w:val="single"/>
        </w:rPr>
        <w:t>Independent entity</w:t>
      </w:r>
      <w:r w:rsidRPr="002B1F4C">
        <w:rPr>
          <w:color w:val="auto"/>
          <w:u w:val="single"/>
        </w:rPr>
        <w:t>”</w:t>
      </w:r>
      <w:r w:rsidR="0004026C" w:rsidRPr="002B1F4C">
        <w:rPr>
          <w:color w:val="auto"/>
          <w:u w:val="single"/>
        </w:rPr>
        <w:t xml:space="preserve"> is that entity which is separate and distinct from any other entity.</w:t>
      </w:r>
    </w:p>
    <w:p w14:paraId="0EB424AD" w14:textId="6B99A4C0" w:rsidR="0004026C" w:rsidRPr="002B1F4C" w:rsidRDefault="00567D54" w:rsidP="0004026C">
      <w:pPr>
        <w:pStyle w:val="SectionBody"/>
        <w:rPr>
          <w:color w:val="auto"/>
          <w:u w:val="single"/>
        </w:rPr>
      </w:pPr>
      <w:r w:rsidRPr="002B1F4C">
        <w:rPr>
          <w:color w:val="auto"/>
          <w:u w:val="single"/>
        </w:rPr>
        <w:t>“</w:t>
      </w:r>
      <w:r w:rsidR="0004026C" w:rsidRPr="002B1F4C">
        <w:rPr>
          <w:color w:val="auto"/>
          <w:u w:val="single"/>
        </w:rPr>
        <w:t>Personal data</w:t>
      </w:r>
      <w:r w:rsidRPr="002B1F4C">
        <w:rPr>
          <w:color w:val="auto"/>
          <w:u w:val="single"/>
        </w:rPr>
        <w:t>”</w:t>
      </w:r>
      <w:r w:rsidR="0004026C" w:rsidRPr="002B1F4C">
        <w:rPr>
          <w:color w:val="auto"/>
          <w:u w:val="single"/>
        </w:rPr>
        <w:t xml:space="preserve"> means any information relating to an identified or identifiable individual</w:t>
      </w:r>
      <w:r w:rsidR="006907C6" w:rsidRPr="002B1F4C">
        <w:rPr>
          <w:color w:val="auto"/>
          <w:u w:val="single"/>
        </w:rPr>
        <w:t xml:space="preserve"> and </w:t>
      </w:r>
      <w:r w:rsidR="0004026C" w:rsidRPr="002B1F4C">
        <w:rPr>
          <w:color w:val="auto"/>
          <w:u w:val="single"/>
        </w:rPr>
        <w:t>includes personally identifying information.</w:t>
      </w:r>
    </w:p>
    <w:p w14:paraId="68FB2C83" w14:textId="7882E61E" w:rsidR="0004026C" w:rsidRPr="002B1F4C" w:rsidRDefault="00567D54" w:rsidP="0004026C">
      <w:pPr>
        <w:pStyle w:val="SectionBody"/>
        <w:rPr>
          <w:color w:val="auto"/>
          <w:u w:val="single"/>
        </w:rPr>
      </w:pPr>
      <w:r w:rsidRPr="002B1F4C">
        <w:rPr>
          <w:color w:val="auto"/>
          <w:u w:val="single"/>
        </w:rPr>
        <w:t>“</w:t>
      </w:r>
      <w:r w:rsidR="0004026C" w:rsidRPr="002B1F4C">
        <w:rPr>
          <w:color w:val="auto"/>
          <w:u w:val="single"/>
        </w:rPr>
        <w:t>Privacy practice</w:t>
      </w:r>
      <w:r w:rsidRPr="002B1F4C">
        <w:rPr>
          <w:color w:val="auto"/>
          <w:u w:val="single"/>
        </w:rPr>
        <w:t>”</w:t>
      </w:r>
      <w:r w:rsidR="0004026C" w:rsidRPr="002B1F4C">
        <w:rPr>
          <w:color w:val="auto"/>
          <w:u w:val="single"/>
        </w:rPr>
        <w:t xml:space="preserve"> means the acquisition, use, storage, or disposal of personal data</w:t>
      </w:r>
      <w:r w:rsidR="006907C6" w:rsidRPr="002B1F4C">
        <w:rPr>
          <w:color w:val="auto"/>
          <w:u w:val="single"/>
        </w:rPr>
        <w:t xml:space="preserve"> and </w:t>
      </w:r>
      <w:r w:rsidR="0004026C" w:rsidRPr="002B1F4C">
        <w:rPr>
          <w:color w:val="auto"/>
          <w:u w:val="single"/>
        </w:rPr>
        <w:t>includes:</w:t>
      </w:r>
    </w:p>
    <w:p w14:paraId="53D428D5" w14:textId="6E080C33" w:rsidR="0004026C" w:rsidRPr="002B1F4C" w:rsidRDefault="0004026C" w:rsidP="0004026C">
      <w:pPr>
        <w:pStyle w:val="SectionBody"/>
        <w:rPr>
          <w:color w:val="auto"/>
          <w:u w:val="single"/>
        </w:rPr>
      </w:pPr>
      <w:r w:rsidRPr="002B1F4C">
        <w:rPr>
          <w:color w:val="auto"/>
          <w:u w:val="single"/>
        </w:rPr>
        <w:t>(</w:t>
      </w:r>
      <w:r w:rsidR="00100EFA" w:rsidRPr="002B1F4C">
        <w:rPr>
          <w:color w:val="auto"/>
          <w:u w:val="single"/>
        </w:rPr>
        <w:t>1</w:t>
      </w:r>
      <w:r w:rsidRPr="002B1F4C">
        <w:rPr>
          <w:color w:val="auto"/>
          <w:u w:val="single"/>
        </w:rPr>
        <w:t>) A technology use related to personal data; and</w:t>
      </w:r>
    </w:p>
    <w:p w14:paraId="394BA3F6" w14:textId="29DB8BE9" w:rsidR="00A87D84" w:rsidRPr="002B1F4C" w:rsidRDefault="0004026C" w:rsidP="0004026C">
      <w:pPr>
        <w:pStyle w:val="SectionBody"/>
        <w:rPr>
          <w:color w:val="auto"/>
          <w:u w:val="single"/>
        </w:rPr>
      </w:pPr>
      <w:r w:rsidRPr="002B1F4C">
        <w:rPr>
          <w:color w:val="auto"/>
          <w:u w:val="single"/>
        </w:rPr>
        <w:t>(2) Policies related to the protection, storage, sharing, and retention of personal data.</w:t>
      </w:r>
    </w:p>
    <w:p w14:paraId="1A1E3378" w14:textId="2E82AD54" w:rsidR="002800DD" w:rsidRPr="002B1F4C" w:rsidRDefault="00AE2693" w:rsidP="00EE6AD1">
      <w:pPr>
        <w:pStyle w:val="SectionHeading"/>
        <w:rPr>
          <w:color w:val="auto"/>
          <w:u w:val="single"/>
        </w:rPr>
      </w:pPr>
      <w:r w:rsidRPr="002B1F4C">
        <w:rPr>
          <w:color w:val="auto"/>
          <w:u w:val="single"/>
        </w:rPr>
        <w:t>§</w:t>
      </w:r>
      <w:r w:rsidR="0004026C" w:rsidRPr="002B1F4C">
        <w:rPr>
          <w:color w:val="auto"/>
          <w:u w:val="single"/>
        </w:rPr>
        <w:t>4</w:t>
      </w:r>
      <w:r w:rsidRPr="002B1F4C">
        <w:rPr>
          <w:color w:val="auto"/>
          <w:u w:val="single"/>
        </w:rPr>
        <w:t>-</w:t>
      </w:r>
      <w:r w:rsidR="0004026C" w:rsidRPr="002B1F4C">
        <w:rPr>
          <w:color w:val="auto"/>
          <w:u w:val="single"/>
        </w:rPr>
        <w:t>2D</w:t>
      </w:r>
      <w:r w:rsidRPr="002B1F4C">
        <w:rPr>
          <w:color w:val="auto"/>
          <w:u w:val="single"/>
        </w:rPr>
        <w:t xml:space="preserve">-2. </w:t>
      </w:r>
      <w:r w:rsidR="0004026C" w:rsidRPr="002B1F4C">
        <w:rPr>
          <w:color w:val="auto"/>
          <w:u w:val="single"/>
        </w:rPr>
        <w:t>Role of State Auditor</w:t>
      </w:r>
      <w:r w:rsidRPr="002B1F4C">
        <w:rPr>
          <w:color w:val="auto"/>
          <w:u w:val="single"/>
        </w:rPr>
        <w:t>.</w:t>
      </w:r>
    </w:p>
    <w:p w14:paraId="1329B5CD" w14:textId="5A0F5AE0" w:rsidR="002800DD" w:rsidRPr="002B1F4C" w:rsidRDefault="002800DD" w:rsidP="00EE6AD1">
      <w:pPr>
        <w:pStyle w:val="SectionHeading"/>
        <w:rPr>
          <w:color w:val="auto"/>
          <w:u w:val="single"/>
        </w:rPr>
        <w:sectPr w:rsidR="002800DD" w:rsidRPr="002B1F4C" w:rsidSect="00D26E03">
          <w:type w:val="continuous"/>
          <w:pgSz w:w="12240" w:h="15840" w:code="1"/>
          <w:pgMar w:top="1440" w:right="1440" w:bottom="1440" w:left="1440" w:header="720" w:footer="720" w:gutter="0"/>
          <w:lnNumType w:countBy="1" w:restart="newSection"/>
          <w:pgNumType w:start="0"/>
          <w:cols w:space="720"/>
          <w:titlePg/>
          <w:docGrid w:linePitch="360"/>
        </w:sectPr>
      </w:pPr>
    </w:p>
    <w:p w14:paraId="014489A7" w14:textId="79E7A91E" w:rsidR="0004026C" w:rsidRPr="002B1F4C" w:rsidRDefault="0004026C" w:rsidP="0004026C">
      <w:pPr>
        <w:pStyle w:val="SectionBody"/>
        <w:rPr>
          <w:color w:val="auto"/>
          <w:u w:val="single"/>
        </w:rPr>
      </w:pPr>
      <w:r w:rsidRPr="002B1F4C">
        <w:rPr>
          <w:color w:val="auto"/>
          <w:u w:val="single"/>
        </w:rPr>
        <w:t xml:space="preserve">(a)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uditor shall:</w:t>
      </w:r>
    </w:p>
    <w:p w14:paraId="5BBB2C5B" w14:textId="5B70670C" w:rsidR="0004026C" w:rsidRPr="002B1F4C" w:rsidRDefault="0004026C" w:rsidP="0004026C">
      <w:pPr>
        <w:pStyle w:val="SectionBody"/>
        <w:rPr>
          <w:color w:val="auto"/>
          <w:u w:val="single"/>
        </w:rPr>
      </w:pPr>
      <w:r w:rsidRPr="002B1F4C">
        <w:rPr>
          <w:color w:val="auto"/>
          <w:u w:val="single"/>
        </w:rPr>
        <w:t xml:space="preserve">(1) With the advice and consent of the Legislature, appoint the </w:t>
      </w:r>
      <w:r w:rsidR="00C430F7" w:rsidRPr="002B1F4C">
        <w:rPr>
          <w:color w:val="auto"/>
          <w:u w:val="single"/>
        </w:rPr>
        <w:t>State Privacy Officer</w:t>
      </w:r>
      <w:r w:rsidRPr="002B1F4C">
        <w:rPr>
          <w:color w:val="auto"/>
          <w:u w:val="single"/>
        </w:rPr>
        <w:t xml:space="preserve"> described in §4-2D-4 of this code;</w:t>
      </w:r>
    </w:p>
    <w:p w14:paraId="7C4909BA" w14:textId="6C1D6FDE" w:rsidR="0004026C" w:rsidRPr="002B1F4C" w:rsidRDefault="0004026C" w:rsidP="0004026C">
      <w:pPr>
        <w:pStyle w:val="SectionBody"/>
        <w:rPr>
          <w:color w:val="auto"/>
          <w:u w:val="single"/>
        </w:rPr>
      </w:pPr>
      <w:r w:rsidRPr="002B1F4C">
        <w:rPr>
          <w:color w:val="auto"/>
          <w:u w:val="single"/>
        </w:rPr>
        <w:t>(2) Appoint the members of the Personal Privacy Oversight Committee described in §4-2D-4 of this code;</w:t>
      </w:r>
    </w:p>
    <w:p w14:paraId="224E423D" w14:textId="74E067A9" w:rsidR="0004026C" w:rsidRPr="002B1F4C" w:rsidRDefault="0004026C" w:rsidP="0004026C">
      <w:pPr>
        <w:pStyle w:val="SectionBody"/>
        <w:rPr>
          <w:color w:val="auto"/>
          <w:u w:val="single"/>
        </w:rPr>
      </w:pPr>
      <w:r w:rsidRPr="002B1F4C">
        <w:rPr>
          <w:color w:val="auto"/>
          <w:u w:val="single"/>
        </w:rPr>
        <w:lastRenderedPageBreak/>
        <w:t xml:space="preserve">(3) Publish the reviews and recommendations made by the </w:t>
      </w:r>
      <w:r w:rsidR="00C430F7" w:rsidRPr="002B1F4C">
        <w:rPr>
          <w:color w:val="auto"/>
          <w:u w:val="single"/>
        </w:rPr>
        <w:t>State Privacy Officer</w:t>
      </w:r>
      <w:r w:rsidRPr="002B1F4C">
        <w:rPr>
          <w:color w:val="auto"/>
          <w:u w:val="single"/>
        </w:rPr>
        <w:t xml:space="preserve"> and the Personal Privacy Oversight Committee; and</w:t>
      </w:r>
    </w:p>
    <w:p w14:paraId="43E39D30" w14:textId="12A64A89" w:rsidR="0004026C" w:rsidRPr="002B1F4C" w:rsidRDefault="0004026C" w:rsidP="0004026C">
      <w:pPr>
        <w:pStyle w:val="SectionBody"/>
        <w:rPr>
          <w:color w:val="auto"/>
          <w:u w:val="single"/>
        </w:rPr>
      </w:pPr>
      <w:r w:rsidRPr="002B1F4C">
        <w:rPr>
          <w:color w:val="auto"/>
          <w:u w:val="single"/>
        </w:rPr>
        <w:t>(4) Determine, upon notification from the Personal Privacy Oversight Committee that a government entity is using a technology or privacy policy that fails to meet minimum acceptable standards, whether to require the government entity using the technology or policy to:</w:t>
      </w:r>
    </w:p>
    <w:p w14:paraId="0E121EB2" w14:textId="22FDB4D9" w:rsidR="0004026C" w:rsidRPr="002B1F4C" w:rsidRDefault="0004026C" w:rsidP="0004026C">
      <w:pPr>
        <w:pStyle w:val="SectionBody"/>
        <w:rPr>
          <w:color w:val="auto"/>
          <w:u w:val="single"/>
        </w:rPr>
      </w:pPr>
      <w:r w:rsidRPr="002B1F4C">
        <w:rPr>
          <w:color w:val="auto"/>
          <w:u w:val="single"/>
        </w:rPr>
        <w:t xml:space="preserve">(A) </w:t>
      </w:r>
      <w:r w:rsidR="00974EB2" w:rsidRPr="002B1F4C">
        <w:rPr>
          <w:color w:val="auto"/>
          <w:u w:val="single"/>
        </w:rPr>
        <w:t>I</w:t>
      </w:r>
      <w:r w:rsidRPr="002B1F4C">
        <w:rPr>
          <w:color w:val="auto"/>
          <w:u w:val="single"/>
        </w:rPr>
        <w:t xml:space="preserve">f the government entity is a state entity, terminate the use of that technology </w:t>
      </w:r>
      <w:r w:rsidR="00974EB2" w:rsidRPr="002B1F4C">
        <w:rPr>
          <w:color w:val="auto"/>
          <w:u w:val="single"/>
        </w:rPr>
        <w:t xml:space="preserve">or </w:t>
      </w:r>
      <w:r w:rsidRPr="002B1F4C">
        <w:rPr>
          <w:color w:val="auto"/>
          <w:u w:val="single"/>
        </w:rPr>
        <w:t>policy on or before June 1 of the year following the notification</w:t>
      </w:r>
      <w:r w:rsidR="00B65EF8" w:rsidRPr="002B1F4C">
        <w:rPr>
          <w:color w:val="auto"/>
          <w:u w:val="single"/>
        </w:rPr>
        <w:t>,</w:t>
      </w:r>
      <w:r w:rsidRPr="002B1F4C">
        <w:rPr>
          <w:color w:val="auto"/>
          <w:u w:val="single"/>
        </w:rPr>
        <w:t xml:space="preserve"> unless the Legislature authorizes the continued use of that technology or policy </w:t>
      </w:r>
      <w:r w:rsidR="00B65EF8" w:rsidRPr="002B1F4C">
        <w:rPr>
          <w:color w:val="auto"/>
          <w:u w:val="single"/>
        </w:rPr>
        <w:t>by</w:t>
      </w:r>
      <w:r w:rsidRPr="002B1F4C">
        <w:rPr>
          <w:color w:val="auto"/>
          <w:u w:val="single"/>
        </w:rPr>
        <w:t xml:space="preserve"> statute; or</w:t>
      </w:r>
    </w:p>
    <w:p w14:paraId="6830477D" w14:textId="02CE1649" w:rsidR="0004026C" w:rsidRPr="002B1F4C" w:rsidRDefault="0004026C" w:rsidP="0004026C">
      <w:pPr>
        <w:pStyle w:val="SectionBody"/>
        <w:rPr>
          <w:color w:val="auto"/>
          <w:u w:val="single"/>
        </w:rPr>
      </w:pPr>
      <w:r w:rsidRPr="002B1F4C">
        <w:rPr>
          <w:color w:val="auto"/>
          <w:u w:val="single"/>
        </w:rPr>
        <w:t>(B) If the government entity is a local government entity, terminate the use of that technology or policy within 180 days after the day on which the local government entity receives notice of the determination</w:t>
      </w:r>
      <w:r w:rsidR="00B65EF8" w:rsidRPr="002B1F4C">
        <w:rPr>
          <w:color w:val="auto"/>
          <w:u w:val="single"/>
        </w:rPr>
        <w:t>,</w:t>
      </w:r>
      <w:r w:rsidRPr="002B1F4C">
        <w:rPr>
          <w:color w:val="auto"/>
          <w:u w:val="single"/>
        </w:rPr>
        <w:t xml:space="preserve"> unless the local government authorizes the continued use of that technology or policy.</w:t>
      </w:r>
    </w:p>
    <w:p w14:paraId="120DE6A0" w14:textId="0AD5F4F1" w:rsidR="0004026C" w:rsidRPr="002B1F4C" w:rsidRDefault="0004026C" w:rsidP="0004026C">
      <w:pPr>
        <w:pStyle w:val="SectionBody"/>
        <w:rPr>
          <w:color w:val="auto"/>
          <w:u w:val="single"/>
        </w:rPr>
      </w:pPr>
      <w:r w:rsidRPr="002B1F4C">
        <w:rPr>
          <w:color w:val="auto"/>
          <w:u w:val="single"/>
        </w:rPr>
        <w:t xml:space="preserve">(b)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 xml:space="preserve">uditor shall coordinate with the </w:t>
      </w:r>
      <w:r w:rsidR="00C430F7" w:rsidRPr="002B1F4C">
        <w:rPr>
          <w:color w:val="auto"/>
          <w:u w:val="single"/>
        </w:rPr>
        <w:t>State Privacy Officer</w:t>
      </w:r>
      <w:r w:rsidRPr="002B1F4C">
        <w:rPr>
          <w:color w:val="auto"/>
          <w:u w:val="single"/>
        </w:rPr>
        <w:t xml:space="preserve"> as set forth in §4-2D-4 of this code.</w:t>
      </w:r>
    </w:p>
    <w:p w14:paraId="5446367E" w14:textId="4C63AAFA" w:rsidR="002800DD" w:rsidRPr="002B1F4C" w:rsidRDefault="00C62B59" w:rsidP="0004026C">
      <w:pPr>
        <w:pStyle w:val="SectionHeading"/>
        <w:rPr>
          <w:color w:val="auto"/>
          <w:u w:val="single"/>
        </w:rPr>
      </w:pPr>
      <w:r w:rsidRPr="002B1F4C">
        <w:rPr>
          <w:rFonts w:cs="Times New Roman"/>
          <w:color w:val="auto"/>
          <w:u w:val="single"/>
        </w:rPr>
        <w:t>§</w:t>
      </w:r>
      <w:r w:rsidR="0004026C" w:rsidRPr="002B1F4C">
        <w:rPr>
          <w:color w:val="auto"/>
          <w:u w:val="single"/>
        </w:rPr>
        <w:t>4-2D-3.</w:t>
      </w:r>
      <w:r w:rsidR="00D06519" w:rsidRPr="002B1F4C">
        <w:rPr>
          <w:color w:val="auto"/>
          <w:u w:val="single"/>
        </w:rPr>
        <w:t xml:space="preserve"> </w:t>
      </w:r>
      <w:r w:rsidR="0004026C" w:rsidRPr="002B1F4C">
        <w:rPr>
          <w:color w:val="auto"/>
          <w:u w:val="single"/>
        </w:rPr>
        <w:t>Creation of State Privacy Officer</w:t>
      </w:r>
      <w:r w:rsidR="002800DD" w:rsidRPr="002B1F4C">
        <w:rPr>
          <w:color w:val="auto"/>
          <w:u w:val="single"/>
        </w:rPr>
        <w:t>.</w:t>
      </w:r>
      <w:r w:rsidR="00024F87" w:rsidRPr="002B1F4C">
        <w:rPr>
          <w:color w:val="auto"/>
          <w:u w:val="single"/>
        </w:rPr>
        <w:t xml:space="preserve"> </w:t>
      </w:r>
    </w:p>
    <w:p w14:paraId="78BC9B9C" w14:textId="1752885E" w:rsidR="002800DD" w:rsidRPr="002B1F4C" w:rsidRDefault="002800DD" w:rsidP="00A55683">
      <w:pPr>
        <w:pStyle w:val="SectionHeading"/>
        <w:ind w:left="0" w:firstLine="0"/>
        <w:rPr>
          <w:color w:val="auto"/>
          <w:u w:val="single"/>
        </w:rPr>
        <w:sectPr w:rsidR="002800DD" w:rsidRPr="002B1F4C" w:rsidSect="00854303">
          <w:type w:val="continuous"/>
          <w:pgSz w:w="12240" w:h="15840" w:code="1"/>
          <w:pgMar w:top="1440" w:right="1440" w:bottom="1440" w:left="1440" w:header="720" w:footer="720" w:gutter="0"/>
          <w:lnNumType w:countBy="1" w:restart="newSection"/>
          <w:pgNumType w:start="1"/>
          <w:cols w:space="720"/>
          <w:titlePg/>
          <w:docGrid w:linePitch="360"/>
        </w:sectPr>
      </w:pPr>
    </w:p>
    <w:p w14:paraId="3A068403" w14:textId="7693CFCD" w:rsidR="0004026C" w:rsidRPr="002B1F4C" w:rsidRDefault="00B074C2" w:rsidP="00F0562E">
      <w:pPr>
        <w:pStyle w:val="SectionBody"/>
        <w:ind w:left="720" w:firstLine="0"/>
        <w:rPr>
          <w:color w:val="auto"/>
          <w:u w:val="single"/>
        </w:rPr>
      </w:pPr>
      <w:r w:rsidRPr="002B1F4C">
        <w:rPr>
          <w:color w:val="auto"/>
          <w:u w:val="single"/>
        </w:rPr>
        <w:t xml:space="preserve">(a) </w:t>
      </w:r>
      <w:r w:rsidR="0004026C" w:rsidRPr="002B1F4C">
        <w:rPr>
          <w:color w:val="auto"/>
          <w:u w:val="single"/>
        </w:rPr>
        <w:t xml:space="preserve">The </w:t>
      </w:r>
      <w:r w:rsidR="00E6605C" w:rsidRPr="002B1F4C">
        <w:rPr>
          <w:color w:val="auto"/>
          <w:u w:val="single"/>
        </w:rPr>
        <w:t>S</w:t>
      </w:r>
      <w:r w:rsidR="0004026C" w:rsidRPr="002B1F4C">
        <w:rPr>
          <w:color w:val="auto"/>
          <w:u w:val="single"/>
        </w:rPr>
        <w:t xml:space="preserve">tate </w:t>
      </w:r>
      <w:r w:rsidR="00E6605C" w:rsidRPr="002B1F4C">
        <w:rPr>
          <w:color w:val="auto"/>
          <w:u w:val="single"/>
        </w:rPr>
        <w:t>P</w:t>
      </w:r>
      <w:r w:rsidR="0004026C" w:rsidRPr="002B1F4C">
        <w:rPr>
          <w:color w:val="auto"/>
          <w:u w:val="single"/>
        </w:rPr>
        <w:t xml:space="preserve">rivacy </w:t>
      </w:r>
      <w:r w:rsidR="00E6605C" w:rsidRPr="002B1F4C">
        <w:rPr>
          <w:color w:val="auto"/>
          <w:u w:val="single"/>
        </w:rPr>
        <w:t>O</w:t>
      </w:r>
      <w:r w:rsidR="0004026C" w:rsidRPr="002B1F4C">
        <w:rPr>
          <w:color w:val="auto"/>
          <w:u w:val="single"/>
        </w:rPr>
        <w:t>fficer shall:</w:t>
      </w:r>
    </w:p>
    <w:p w14:paraId="6BF85DFA" w14:textId="77777777" w:rsidR="0004026C" w:rsidRPr="002B1F4C" w:rsidRDefault="0004026C" w:rsidP="0004026C">
      <w:pPr>
        <w:pStyle w:val="SectionBody"/>
        <w:rPr>
          <w:color w:val="auto"/>
          <w:u w:val="single"/>
        </w:rPr>
      </w:pPr>
      <w:r w:rsidRPr="002B1F4C">
        <w:rPr>
          <w:color w:val="auto"/>
          <w:u w:val="single"/>
        </w:rPr>
        <w:t>(1) Based on recommendations from the Personal Privacy Oversight Committee, develop guiding standards for best practices with respect to government privacy policy, technology uses related to personal privacy, and data security;</w:t>
      </w:r>
    </w:p>
    <w:p w14:paraId="6239F52B" w14:textId="2ED6E80E" w:rsidR="0004026C" w:rsidRPr="002B1F4C" w:rsidRDefault="0004026C" w:rsidP="0004026C">
      <w:pPr>
        <w:pStyle w:val="SectionBody"/>
        <w:rPr>
          <w:color w:val="auto"/>
          <w:u w:val="single"/>
        </w:rPr>
      </w:pPr>
      <w:r w:rsidRPr="002B1F4C">
        <w:rPr>
          <w:color w:val="auto"/>
          <w:u w:val="single"/>
        </w:rPr>
        <w:t xml:space="preserve">(2) </w:t>
      </w:r>
      <w:r w:rsidR="003D773A" w:rsidRPr="002B1F4C">
        <w:rPr>
          <w:color w:val="auto"/>
          <w:u w:val="single"/>
        </w:rPr>
        <w:t>B</w:t>
      </w:r>
      <w:r w:rsidRPr="002B1F4C">
        <w:rPr>
          <w:color w:val="auto"/>
          <w:u w:val="single"/>
        </w:rPr>
        <w:t>ased on recommendations from the Personal Privacy Oversight Committee, develop minimum acceptable standards for government privacy policies and technology uses related to personal privacy;</w:t>
      </w:r>
    </w:p>
    <w:p w14:paraId="2C30ABB5" w14:textId="6CB2C240" w:rsidR="0004026C" w:rsidRPr="002B1F4C" w:rsidRDefault="0004026C" w:rsidP="0004026C">
      <w:pPr>
        <w:pStyle w:val="SectionBody"/>
        <w:rPr>
          <w:color w:val="auto"/>
          <w:u w:val="single"/>
        </w:rPr>
      </w:pPr>
      <w:r w:rsidRPr="002B1F4C">
        <w:rPr>
          <w:color w:val="auto"/>
          <w:u w:val="single"/>
        </w:rPr>
        <w:t>(3) Compile information about government privacy policy, technology uses related to personal privacy, and data security;</w:t>
      </w:r>
      <w:r w:rsidR="00F0562E" w:rsidRPr="002B1F4C">
        <w:rPr>
          <w:color w:val="auto"/>
          <w:u w:val="single"/>
        </w:rPr>
        <w:t xml:space="preserve"> </w:t>
      </w:r>
    </w:p>
    <w:p w14:paraId="502DB226" w14:textId="4AF60560" w:rsidR="0004026C" w:rsidRPr="002B1F4C" w:rsidRDefault="0004026C" w:rsidP="0004026C">
      <w:pPr>
        <w:pStyle w:val="SectionBody"/>
        <w:rPr>
          <w:color w:val="auto"/>
          <w:u w:val="single"/>
        </w:rPr>
      </w:pPr>
      <w:r w:rsidRPr="002B1F4C">
        <w:rPr>
          <w:color w:val="auto"/>
          <w:u w:val="single"/>
        </w:rPr>
        <w:t xml:space="preserve">(4) Make public and maintain information about government privacy policy, technology uses related to personal privacy, and data security on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uditor</w:t>
      </w:r>
      <w:r w:rsidR="002B1F4C" w:rsidRPr="002B1F4C">
        <w:rPr>
          <w:color w:val="auto"/>
          <w:u w:val="single"/>
        </w:rPr>
        <w:t>’</w:t>
      </w:r>
      <w:r w:rsidRPr="002B1F4C">
        <w:rPr>
          <w:color w:val="auto"/>
          <w:u w:val="single"/>
        </w:rPr>
        <w:t>s website;</w:t>
      </w:r>
      <w:r w:rsidR="00F0562E" w:rsidRPr="002B1F4C">
        <w:rPr>
          <w:color w:val="auto"/>
          <w:u w:val="single"/>
        </w:rPr>
        <w:t xml:space="preserve"> and</w:t>
      </w:r>
    </w:p>
    <w:p w14:paraId="681671D2" w14:textId="75284BDC" w:rsidR="0004026C" w:rsidRPr="002B1F4C" w:rsidRDefault="0004026C" w:rsidP="0004026C">
      <w:pPr>
        <w:pStyle w:val="SectionBody"/>
        <w:rPr>
          <w:color w:val="auto"/>
          <w:u w:val="single"/>
        </w:rPr>
      </w:pPr>
      <w:r w:rsidRPr="002B1F4C">
        <w:rPr>
          <w:color w:val="auto"/>
          <w:u w:val="single"/>
        </w:rPr>
        <w:lastRenderedPageBreak/>
        <w:t>(</w:t>
      </w:r>
      <w:r w:rsidR="006907C6" w:rsidRPr="002B1F4C">
        <w:rPr>
          <w:color w:val="auto"/>
          <w:u w:val="single"/>
        </w:rPr>
        <w:t>5</w:t>
      </w:r>
      <w:r w:rsidRPr="002B1F4C">
        <w:rPr>
          <w:color w:val="auto"/>
          <w:u w:val="single"/>
        </w:rPr>
        <w:t>) Provide government entities with educational and training materials developed with the input of the Personal Privacy Oversight Committee that include the following information:</w:t>
      </w:r>
    </w:p>
    <w:p w14:paraId="30A66916" w14:textId="6C11F880" w:rsidR="0004026C" w:rsidRPr="002B1F4C" w:rsidRDefault="0004026C" w:rsidP="0004026C">
      <w:pPr>
        <w:pStyle w:val="SectionBody"/>
        <w:rPr>
          <w:color w:val="auto"/>
          <w:u w:val="single"/>
        </w:rPr>
      </w:pPr>
      <w:r w:rsidRPr="002B1F4C">
        <w:rPr>
          <w:color w:val="auto"/>
          <w:u w:val="single"/>
        </w:rPr>
        <w:t>(</w:t>
      </w:r>
      <w:r w:rsidR="006907C6" w:rsidRPr="002B1F4C">
        <w:rPr>
          <w:color w:val="auto"/>
          <w:u w:val="single"/>
        </w:rPr>
        <w:t>A</w:t>
      </w:r>
      <w:r w:rsidRPr="002B1F4C">
        <w:rPr>
          <w:color w:val="auto"/>
          <w:u w:val="single"/>
        </w:rPr>
        <w:t>) The privacy implications and civil liberties concerns of the government use of certain technologies;</w:t>
      </w:r>
    </w:p>
    <w:p w14:paraId="34B21796" w14:textId="77777777" w:rsidR="0004026C" w:rsidRPr="002B1F4C" w:rsidRDefault="0004026C" w:rsidP="0004026C">
      <w:pPr>
        <w:pStyle w:val="SectionBody"/>
        <w:rPr>
          <w:color w:val="auto"/>
          <w:u w:val="single"/>
        </w:rPr>
      </w:pPr>
      <w:r w:rsidRPr="002B1F4C">
        <w:rPr>
          <w:color w:val="auto"/>
          <w:u w:val="single"/>
        </w:rPr>
        <w:t>(B) Best practices for government collection and retention policies regarding personally identifiable information;</w:t>
      </w:r>
    </w:p>
    <w:p w14:paraId="04C3283E" w14:textId="77777777" w:rsidR="0004026C" w:rsidRPr="002B1F4C" w:rsidRDefault="0004026C" w:rsidP="0004026C">
      <w:pPr>
        <w:pStyle w:val="SectionBody"/>
        <w:rPr>
          <w:color w:val="auto"/>
          <w:u w:val="single"/>
        </w:rPr>
      </w:pPr>
      <w:r w:rsidRPr="002B1F4C">
        <w:rPr>
          <w:color w:val="auto"/>
          <w:u w:val="single"/>
        </w:rPr>
        <w:t>(C) Best practices for government data security standards; and</w:t>
      </w:r>
    </w:p>
    <w:p w14:paraId="7A5770BB" w14:textId="0D25E637" w:rsidR="0004026C" w:rsidRPr="002B1F4C" w:rsidRDefault="0004026C" w:rsidP="0004026C">
      <w:pPr>
        <w:pStyle w:val="SectionBody"/>
        <w:rPr>
          <w:color w:val="auto"/>
          <w:u w:val="single"/>
        </w:rPr>
      </w:pPr>
      <w:r w:rsidRPr="002B1F4C">
        <w:rPr>
          <w:color w:val="auto"/>
          <w:u w:val="single"/>
        </w:rPr>
        <w:t xml:space="preserve">(D) The purpose and the process of the </w:t>
      </w:r>
      <w:r w:rsidR="00C430F7" w:rsidRPr="002B1F4C">
        <w:rPr>
          <w:color w:val="auto"/>
          <w:u w:val="single"/>
        </w:rPr>
        <w:t>State Privacy Officer</w:t>
      </w:r>
      <w:r w:rsidRPr="002B1F4C">
        <w:rPr>
          <w:color w:val="auto"/>
          <w:u w:val="single"/>
        </w:rPr>
        <w:t xml:space="preserve"> and the Personal Privacy Oversight Committee</w:t>
      </w:r>
      <w:r w:rsidR="00865175" w:rsidRPr="002B1F4C">
        <w:rPr>
          <w:color w:val="auto"/>
          <w:u w:val="single"/>
        </w:rPr>
        <w:t>;</w:t>
      </w:r>
    </w:p>
    <w:p w14:paraId="3D38C22B" w14:textId="144220A8" w:rsidR="0004026C" w:rsidRPr="002B1F4C" w:rsidRDefault="0004026C" w:rsidP="0004026C">
      <w:pPr>
        <w:pStyle w:val="SectionBody"/>
        <w:rPr>
          <w:color w:val="auto"/>
          <w:u w:val="single"/>
        </w:rPr>
      </w:pPr>
      <w:r w:rsidRPr="002B1F4C">
        <w:rPr>
          <w:color w:val="auto"/>
          <w:u w:val="single"/>
        </w:rPr>
        <w:t xml:space="preserve">(6) Implement a process to analyze and respond to requests from individuals for the </w:t>
      </w:r>
      <w:r w:rsidR="00C430F7" w:rsidRPr="002B1F4C">
        <w:rPr>
          <w:color w:val="auto"/>
          <w:u w:val="single"/>
        </w:rPr>
        <w:t>State Privacy Officer</w:t>
      </w:r>
      <w:r w:rsidRPr="002B1F4C">
        <w:rPr>
          <w:color w:val="auto"/>
          <w:u w:val="single"/>
        </w:rPr>
        <w:t xml:space="preserve"> to review a government entity</w:t>
      </w:r>
      <w:r w:rsidR="002B1F4C" w:rsidRPr="002B1F4C">
        <w:rPr>
          <w:color w:val="auto"/>
          <w:u w:val="single"/>
        </w:rPr>
        <w:t>’</w:t>
      </w:r>
      <w:r w:rsidRPr="002B1F4C">
        <w:rPr>
          <w:color w:val="auto"/>
          <w:u w:val="single"/>
        </w:rPr>
        <w:t>s use of technology that implicates the privacy of individuals</w:t>
      </w:r>
      <w:r w:rsidR="002B1F4C" w:rsidRPr="002B1F4C">
        <w:rPr>
          <w:color w:val="auto"/>
          <w:u w:val="single"/>
        </w:rPr>
        <w:t>’</w:t>
      </w:r>
      <w:r w:rsidRPr="002B1F4C">
        <w:rPr>
          <w:color w:val="auto"/>
          <w:u w:val="single"/>
        </w:rPr>
        <w:t xml:space="preserve"> data;</w:t>
      </w:r>
    </w:p>
    <w:p w14:paraId="1D99661F" w14:textId="183F6B57" w:rsidR="00865175" w:rsidRPr="002B1F4C" w:rsidRDefault="0004026C" w:rsidP="00F0562E">
      <w:pPr>
        <w:pStyle w:val="SectionBody"/>
        <w:rPr>
          <w:color w:val="auto"/>
          <w:u w:val="single"/>
        </w:rPr>
      </w:pPr>
      <w:r w:rsidRPr="002B1F4C">
        <w:rPr>
          <w:color w:val="auto"/>
          <w:u w:val="single"/>
        </w:rPr>
        <w:t>(7) Identify annually which government entity</w:t>
      </w:r>
      <w:r w:rsidR="002B1F4C" w:rsidRPr="002B1F4C">
        <w:rPr>
          <w:color w:val="auto"/>
          <w:u w:val="single"/>
        </w:rPr>
        <w:t>’</w:t>
      </w:r>
      <w:r w:rsidRPr="002B1F4C">
        <w:rPr>
          <w:color w:val="auto"/>
          <w:u w:val="single"/>
        </w:rPr>
        <w:t>s use of technology that</w:t>
      </w:r>
      <w:r w:rsidR="00F0562E" w:rsidRPr="002B1F4C">
        <w:rPr>
          <w:color w:val="auto"/>
          <w:u w:val="single"/>
        </w:rPr>
        <w:t xml:space="preserve"> </w:t>
      </w:r>
      <w:r w:rsidRPr="002B1F4C">
        <w:rPr>
          <w:color w:val="auto"/>
          <w:u w:val="single"/>
        </w:rPr>
        <w:t>implicates the privacy of individuals</w:t>
      </w:r>
      <w:r w:rsidR="002B1F4C" w:rsidRPr="002B1F4C">
        <w:rPr>
          <w:color w:val="auto"/>
          <w:u w:val="single"/>
        </w:rPr>
        <w:t>’</w:t>
      </w:r>
      <w:r w:rsidRPr="002B1F4C">
        <w:rPr>
          <w:color w:val="auto"/>
          <w:u w:val="single"/>
        </w:rPr>
        <w:t xml:space="preserve"> data;</w:t>
      </w:r>
    </w:p>
    <w:p w14:paraId="11A18D19" w14:textId="78A307E1" w:rsidR="00865175" w:rsidRPr="002B1F4C" w:rsidRDefault="00865175" w:rsidP="00865175">
      <w:pPr>
        <w:pStyle w:val="SectionBody"/>
        <w:rPr>
          <w:color w:val="auto"/>
          <w:u w:val="single"/>
        </w:rPr>
      </w:pPr>
      <w:r w:rsidRPr="002B1F4C">
        <w:rPr>
          <w:color w:val="auto"/>
          <w:u w:val="single"/>
        </w:rPr>
        <w:t>(8) R</w:t>
      </w:r>
      <w:r w:rsidR="0004026C" w:rsidRPr="002B1F4C">
        <w:rPr>
          <w:color w:val="auto"/>
          <w:u w:val="single"/>
        </w:rPr>
        <w:t xml:space="preserve">eview each year, in as timely a manner as possible and with the assistance of the Personal Privacy Oversight Committee, the technology uses and privacy policies that the </w:t>
      </w:r>
      <w:r w:rsidR="003D773A" w:rsidRPr="002B1F4C">
        <w:rPr>
          <w:color w:val="auto"/>
          <w:u w:val="single"/>
        </w:rPr>
        <w:t>P</w:t>
      </w:r>
      <w:r w:rsidR="0004026C" w:rsidRPr="002B1F4C">
        <w:rPr>
          <w:color w:val="auto"/>
          <w:u w:val="single"/>
        </w:rPr>
        <w:t xml:space="preserve">rivacy </w:t>
      </w:r>
      <w:r w:rsidR="003D773A" w:rsidRPr="002B1F4C">
        <w:rPr>
          <w:color w:val="auto"/>
          <w:u w:val="single"/>
        </w:rPr>
        <w:t>O</w:t>
      </w:r>
      <w:r w:rsidR="0004026C" w:rsidRPr="002B1F4C">
        <w:rPr>
          <w:color w:val="auto"/>
          <w:u w:val="single"/>
        </w:rPr>
        <w:t xml:space="preserve">fficer identifies under </w:t>
      </w:r>
      <w:r w:rsidR="00C62B59" w:rsidRPr="002B1F4C">
        <w:rPr>
          <w:color w:val="auto"/>
          <w:u w:val="single"/>
        </w:rPr>
        <w:t xml:space="preserve">this </w:t>
      </w:r>
      <w:r w:rsidR="00854303" w:rsidRPr="002B1F4C">
        <w:rPr>
          <w:color w:val="auto"/>
          <w:u w:val="single"/>
        </w:rPr>
        <w:t>article</w:t>
      </w:r>
      <w:r w:rsidR="0004026C" w:rsidRPr="002B1F4C">
        <w:rPr>
          <w:color w:val="auto"/>
          <w:u w:val="single"/>
        </w:rPr>
        <w:t xml:space="preserve"> as posing the greatest risk to individuals</w:t>
      </w:r>
      <w:r w:rsidR="002B1F4C" w:rsidRPr="002B1F4C">
        <w:rPr>
          <w:color w:val="auto"/>
          <w:u w:val="single"/>
        </w:rPr>
        <w:t>’</w:t>
      </w:r>
      <w:r w:rsidR="0004026C" w:rsidRPr="002B1F4C">
        <w:rPr>
          <w:color w:val="auto"/>
          <w:u w:val="single"/>
        </w:rPr>
        <w:t xml:space="preserve"> privacy;</w:t>
      </w:r>
    </w:p>
    <w:p w14:paraId="07059072" w14:textId="4F408F6A" w:rsidR="00865175" w:rsidRPr="002B1F4C" w:rsidRDefault="00865175" w:rsidP="00865175">
      <w:pPr>
        <w:pStyle w:val="SectionBody"/>
        <w:rPr>
          <w:color w:val="auto"/>
          <w:u w:val="single"/>
        </w:rPr>
      </w:pPr>
      <w:r w:rsidRPr="002B1F4C">
        <w:rPr>
          <w:color w:val="auto"/>
          <w:u w:val="single"/>
        </w:rPr>
        <w:t>(9) W</w:t>
      </w:r>
      <w:r w:rsidR="0004026C" w:rsidRPr="002B1F4C">
        <w:rPr>
          <w:color w:val="auto"/>
          <w:u w:val="single"/>
        </w:rPr>
        <w:t>hen reviewing a government entity</w:t>
      </w:r>
      <w:r w:rsidR="002B1F4C" w:rsidRPr="002B1F4C">
        <w:rPr>
          <w:color w:val="auto"/>
          <w:u w:val="single"/>
        </w:rPr>
        <w:t>’</w:t>
      </w:r>
      <w:r w:rsidR="0004026C" w:rsidRPr="002B1F4C">
        <w:rPr>
          <w:color w:val="auto"/>
          <w:u w:val="single"/>
        </w:rPr>
        <w:t xml:space="preserve">s use of technology or privacy policy under </w:t>
      </w:r>
      <w:r w:rsidR="00854303" w:rsidRPr="002B1F4C">
        <w:rPr>
          <w:color w:val="auto"/>
          <w:u w:val="single"/>
        </w:rPr>
        <w:t>this article</w:t>
      </w:r>
      <w:r w:rsidR="0004026C" w:rsidRPr="002B1F4C">
        <w:rPr>
          <w:color w:val="auto"/>
          <w:u w:val="single"/>
        </w:rPr>
        <w:t>, include in the review:</w:t>
      </w:r>
    </w:p>
    <w:p w14:paraId="191D9306" w14:textId="04BC5B96" w:rsidR="00865175" w:rsidRPr="002B1F4C" w:rsidRDefault="00865175" w:rsidP="00865175">
      <w:pPr>
        <w:pStyle w:val="SectionBody"/>
        <w:rPr>
          <w:color w:val="auto"/>
          <w:u w:val="single"/>
        </w:rPr>
      </w:pPr>
      <w:r w:rsidRPr="002B1F4C">
        <w:rPr>
          <w:color w:val="auto"/>
          <w:u w:val="single"/>
        </w:rPr>
        <w:t>(A) D</w:t>
      </w:r>
      <w:r w:rsidR="0004026C" w:rsidRPr="002B1F4C">
        <w:rPr>
          <w:color w:val="auto"/>
          <w:u w:val="single"/>
        </w:rPr>
        <w:t>etails about the technology or the policy and the technology</w:t>
      </w:r>
      <w:r w:rsidR="002B1F4C" w:rsidRPr="002B1F4C">
        <w:rPr>
          <w:color w:val="auto"/>
          <w:u w:val="single"/>
        </w:rPr>
        <w:t>’</w:t>
      </w:r>
      <w:r w:rsidR="0004026C" w:rsidRPr="002B1F4C">
        <w:rPr>
          <w:color w:val="auto"/>
          <w:u w:val="single"/>
        </w:rPr>
        <w:t>s or the policy</w:t>
      </w:r>
      <w:r w:rsidR="002B1F4C" w:rsidRPr="002B1F4C">
        <w:rPr>
          <w:color w:val="auto"/>
          <w:u w:val="single"/>
        </w:rPr>
        <w:t>’</w:t>
      </w:r>
      <w:r w:rsidR="0004026C" w:rsidRPr="002B1F4C">
        <w:rPr>
          <w:color w:val="auto"/>
          <w:u w:val="single"/>
        </w:rPr>
        <w:t>s application;</w:t>
      </w:r>
    </w:p>
    <w:p w14:paraId="0FA7778C" w14:textId="77777777" w:rsidR="00865175" w:rsidRPr="002B1F4C" w:rsidRDefault="00865175" w:rsidP="00865175">
      <w:pPr>
        <w:pStyle w:val="SectionBody"/>
        <w:rPr>
          <w:color w:val="auto"/>
          <w:u w:val="single"/>
        </w:rPr>
      </w:pPr>
      <w:r w:rsidRPr="002B1F4C">
        <w:rPr>
          <w:color w:val="auto"/>
          <w:u w:val="single"/>
        </w:rPr>
        <w:t>(B) I</w:t>
      </w:r>
      <w:r w:rsidR="0004026C" w:rsidRPr="002B1F4C">
        <w:rPr>
          <w:color w:val="auto"/>
          <w:u w:val="single"/>
        </w:rPr>
        <w:t>nformation about the type of data being used;</w:t>
      </w:r>
    </w:p>
    <w:p w14:paraId="6EB06CC7" w14:textId="77777777" w:rsidR="00865175" w:rsidRPr="002B1F4C" w:rsidRDefault="00865175" w:rsidP="00865175">
      <w:pPr>
        <w:pStyle w:val="SectionBody"/>
        <w:rPr>
          <w:color w:val="auto"/>
          <w:u w:val="single"/>
        </w:rPr>
      </w:pPr>
      <w:r w:rsidRPr="002B1F4C">
        <w:rPr>
          <w:color w:val="auto"/>
          <w:u w:val="single"/>
        </w:rPr>
        <w:t>(C) I</w:t>
      </w:r>
      <w:r w:rsidR="0004026C" w:rsidRPr="002B1F4C">
        <w:rPr>
          <w:color w:val="auto"/>
          <w:u w:val="single"/>
        </w:rPr>
        <w:t>nformation about how the data is obtained, stored, kept secure, and disposed;</w:t>
      </w:r>
    </w:p>
    <w:p w14:paraId="374F53DB" w14:textId="77777777" w:rsidR="00865175" w:rsidRPr="002B1F4C" w:rsidRDefault="00865175" w:rsidP="00865175">
      <w:pPr>
        <w:pStyle w:val="SectionBody"/>
        <w:rPr>
          <w:color w:val="auto"/>
          <w:u w:val="single"/>
        </w:rPr>
      </w:pPr>
      <w:r w:rsidRPr="002B1F4C">
        <w:rPr>
          <w:color w:val="auto"/>
          <w:u w:val="single"/>
        </w:rPr>
        <w:t>(D) I</w:t>
      </w:r>
      <w:r w:rsidR="0004026C" w:rsidRPr="002B1F4C">
        <w:rPr>
          <w:color w:val="auto"/>
          <w:u w:val="single"/>
        </w:rPr>
        <w:t>nformation about with whom the government entity shares the information;</w:t>
      </w:r>
    </w:p>
    <w:p w14:paraId="4C43935F" w14:textId="5C7D3EF8" w:rsidR="00865175" w:rsidRPr="002B1F4C" w:rsidRDefault="00865175" w:rsidP="00865175">
      <w:pPr>
        <w:pStyle w:val="SectionBody"/>
        <w:rPr>
          <w:color w:val="auto"/>
          <w:u w:val="single"/>
        </w:rPr>
      </w:pPr>
      <w:r w:rsidRPr="002B1F4C">
        <w:rPr>
          <w:color w:val="auto"/>
          <w:u w:val="single"/>
        </w:rPr>
        <w:t>(E) I</w:t>
      </w:r>
      <w:r w:rsidR="0004026C" w:rsidRPr="002B1F4C">
        <w:rPr>
          <w:color w:val="auto"/>
          <w:u w:val="single"/>
        </w:rPr>
        <w:t>nformation about whether an individual can or should be able to opt out</w:t>
      </w:r>
      <w:r w:rsidRPr="002B1F4C">
        <w:rPr>
          <w:color w:val="auto"/>
          <w:u w:val="single"/>
        </w:rPr>
        <w:t xml:space="preserve"> </w:t>
      </w:r>
      <w:r w:rsidR="0004026C" w:rsidRPr="002B1F4C">
        <w:rPr>
          <w:color w:val="auto"/>
          <w:u w:val="single"/>
        </w:rPr>
        <w:t>of the retention and sharing of the individual</w:t>
      </w:r>
      <w:r w:rsidR="002B1F4C" w:rsidRPr="002B1F4C">
        <w:rPr>
          <w:color w:val="auto"/>
          <w:u w:val="single"/>
        </w:rPr>
        <w:t>’</w:t>
      </w:r>
      <w:r w:rsidR="0004026C" w:rsidRPr="002B1F4C">
        <w:rPr>
          <w:color w:val="auto"/>
          <w:u w:val="single"/>
        </w:rPr>
        <w:t>s data;</w:t>
      </w:r>
    </w:p>
    <w:p w14:paraId="542A830B" w14:textId="77777777" w:rsidR="00865175" w:rsidRPr="002B1F4C" w:rsidRDefault="00865175" w:rsidP="00865175">
      <w:pPr>
        <w:pStyle w:val="SectionBody"/>
        <w:rPr>
          <w:color w:val="auto"/>
          <w:u w:val="single"/>
        </w:rPr>
      </w:pPr>
      <w:r w:rsidRPr="002B1F4C">
        <w:rPr>
          <w:color w:val="auto"/>
          <w:u w:val="single"/>
        </w:rPr>
        <w:lastRenderedPageBreak/>
        <w:t>(F) I</w:t>
      </w:r>
      <w:r w:rsidR="0004026C" w:rsidRPr="002B1F4C">
        <w:rPr>
          <w:color w:val="auto"/>
          <w:u w:val="single"/>
        </w:rPr>
        <w:t>nformation about how the government entity de-identifies or anonymizes data;</w:t>
      </w:r>
    </w:p>
    <w:p w14:paraId="39403186" w14:textId="77777777" w:rsidR="00865175" w:rsidRPr="002B1F4C" w:rsidRDefault="00865175" w:rsidP="00865175">
      <w:pPr>
        <w:pStyle w:val="SectionBody"/>
        <w:rPr>
          <w:color w:val="auto"/>
          <w:u w:val="single"/>
        </w:rPr>
      </w:pPr>
      <w:r w:rsidRPr="002B1F4C">
        <w:rPr>
          <w:color w:val="auto"/>
          <w:u w:val="single"/>
        </w:rPr>
        <w:t>(G) A</w:t>
      </w:r>
      <w:r w:rsidR="0004026C" w:rsidRPr="002B1F4C">
        <w:rPr>
          <w:color w:val="auto"/>
          <w:u w:val="single"/>
        </w:rPr>
        <w:t xml:space="preserve"> determination about the existence of alternative technology or improved practices to protect privacy; and</w:t>
      </w:r>
    </w:p>
    <w:p w14:paraId="2C508D17" w14:textId="43D77A3B" w:rsidR="00865175" w:rsidRPr="002B1F4C" w:rsidRDefault="00865175" w:rsidP="00865175">
      <w:pPr>
        <w:pStyle w:val="SectionBody"/>
        <w:rPr>
          <w:color w:val="auto"/>
          <w:u w:val="single"/>
        </w:rPr>
      </w:pPr>
      <w:r w:rsidRPr="002B1F4C">
        <w:rPr>
          <w:color w:val="auto"/>
          <w:u w:val="single"/>
        </w:rPr>
        <w:t>(H) A</w:t>
      </w:r>
      <w:r w:rsidR="0004026C" w:rsidRPr="002B1F4C">
        <w:rPr>
          <w:color w:val="auto"/>
          <w:u w:val="single"/>
        </w:rPr>
        <w:t xml:space="preserve"> finding of whether the current government entity</w:t>
      </w:r>
      <w:r w:rsidR="002B1F4C" w:rsidRPr="002B1F4C">
        <w:rPr>
          <w:color w:val="auto"/>
          <w:u w:val="single"/>
        </w:rPr>
        <w:t>’</w:t>
      </w:r>
      <w:r w:rsidR="0004026C" w:rsidRPr="002B1F4C">
        <w:rPr>
          <w:color w:val="auto"/>
          <w:u w:val="single"/>
        </w:rPr>
        <w:t>s use of technology or policy adequately protects individual privacy;</w:t>
      </w:r>
    </w:p>
    <w:p w14:paraId="33DB665E" w14:textId="64CA23B2" w:rsidR="00865175" w:rsidRPr="002B1F4C" w:rsidRDefault="00865175" w:rsidP="00865175">
      <w:pPr>
        <w:pStyle w:val="SectionBody"/>
        <w:rPr>
          <w:color w:val="auto"/>
          <w:u w:val="single"/>
        </w:rPr>
      </w:pPr>
      <w:r w:rsidRPr="002B1F4C">
        <w:rPr>
          <w:color w:val="auto"/>
          <w:u w:val="single"/>
        </w:rPr>
        <w:t>(10) A</w:t>
      </w:r>
      <w:r w:rsidR="0004026C" w:rsidRPr="002B1F4C">
        <w:rPr>
          <w:color w:val="auto"/>
          <w:u w:val="single"/>
        </w:rPr>
        <w:t xml:space="preserve">fter completing a review described </w:t>
      </w:r>
      <w:r w:rsidR="00854303" w:rsidRPr="002B1F4C">
        <w:rPr>
          <w:color w:val="auto"/>
          <w:u w:val="single"/>
        </w:rPr>
        <w:t>in this article,</w:t>
      </w:r>
      <w:r w:rsidR="0004026C" w:rsidRPr="002B1F4C">
        <w:rPr>
          <w:color w:val="auto"/>
          <w:u w:val="single"/>
        </w:rPr>
        <w:t xml:space="preserve"> determine:</w:t>
      </w:r>
    </w:p>
    <w:p w14:paraId="4A54C209" w14:textId="1D69A486" w:rsidR="00865175" w:rsidRPr="002B1F4C" w:rsidRDefault="00865175" w:rsidP="00865175">
      <w:pPr>
        <w:pStyle w:val="SectionBody"/>
        <w:rPr>
          <w:color w:val="auto"/>
          <w:u w:val="single"/>
        </w:rPr>
      </w:pPr>
      <w:r w:rsidRPr="002B1F4C">
        <w:rPr>
          <w:color w:val="auto"/>
          <w:u w:val="single"/>
        </w:rPr>
        <w:t>(A) E</w:t>
      </w:r>
      <w:r w:rsidR="0004026C" w:rsidRPr="002B1F4C">
        <w:rPr>
          <w:color w:val="auto"/>
          <w:u w:val="single"/>
        </w:rPr>
        <w:t>ach entity</w:t>
      </w:r>
      <w:r w:rsidR="002B1F4C" w:rsidRPr="002B1F4C">
        <w:rPr>
          <w:color w:val="auto"/>
          <w:u w:val="single"/>
        </w:rPr>
        <w:t>’</w:t>
      </w:r>
      <w:r w:rsidR="0004026C" w:rsidRPr="002B1F4C">
        <w:rPr>
          <w:color w:val="auto"/>
          <w:u w:val="single"/>
        </w:rPr>
        <w:t>s use of personally identifying information, including the entity</w:t>
      </w:r>
      <w:r w:rsidR="002B1F4C" w:rsidRPr="002B1F4C">
        <w:rPr>
          <w:color w:val="auto"/>
          <w:u w:val="single"/>
        </w:rPr>
        <w:t>’</w:t>
      </w:r>
      <w:r w:rsidR="0004026C" w:rsidRPr="002B1F4C">
        <w:rPr>
          <w:color w:val="auto"/>
          <w:u w:val="single"/>
        </w:rPr>
        <w:t>s practices regarding data:</w:t>
      </w:r>
    </w:p>
    <w:p w14:paraId="5E73A407" w14:textId="77777777" w:rsidR="00865175" w:rsidRPr="002B1F4C" w:rsidRDefault="00865175" w:rsidP="00865175">
      <w:pPr>
        <w:pStyle w:val="SectionBody"/>
        <w:rPr>
          <w:color w:val="auto"/>
          <w:u w:val="single"/>
        </w:rPr>
      </w:pPr>
      <w:r w:rsidRPr="002B1F4C">
        <w:rPr>
          <w:color w:val="auto"/>
          <w:u w:val="single"/>
        </w:rPr>
        <w:t>(i) R</w:t>
      </w:r>
      <w:r w:rsidR="0004026C" w:rsidRPr="002B1F4C">
        <w:rPr>
          <w:color w:val="auto"/>
          <w:u w:val="single"/>
        </w:rPr>
        <w:t>etention;</w:t>
      </w:r>
    </w:p>
    <w:p w14:paraId="4BF1B147" w14:textId="77777777" w:rsidR="00865175" w:rsidRPr="002B1F4C" w:rsidRDefault="00865175" w:rsidP="00865175">
      <w:pPr>
        <w:pStyle w:val="SectionBody"/>
        <w:rPr>
          <w:color w:val="auto"/>
          <w:u w:val="single"/>
        </w:rPr>
      </w:pPr>
      <w:r w:rsidRPr="002B1F4C">
        <w:rPr>
          <w:color w:val="auto"/>
          <w:u w:val="single"/>
        </w:rPr>
        <w:t>(ii) S</w:t>
      </w:r>
      <w:r w:rsidR="0004026C" w:rsidRPr="002B1F4C">
        <w:rPr>
          <w:color w:val="auto"/>
          <w:u w:val="single"/>
        </w:rPr>
        <w:t>torage;</w:t>
      </w:r>
    </w:p>
    <w:p w14:paraId="2BCC8134" w14:textId="77777777" w:rsidR="00865175" w:rsidRPr="002B1F4C" w:rsidRDefault="00865175" w:rsidP="00865175">
      <w:pPr>
        <w:pStyle w:val="SectionBody"/>
        <w:rPr>
          <w:color w:val="auto"/>
          <w:u w:val="single"/>
        </w:rPr>
      </w:pPr>
      <w:r w:rsidRPr="002B1F4C">
        <w:rPr>
          <w:color w:val="auto"/>
          <w:u w:val="single"/>
        </w:rPr>
        <w:t>(iii) P</w:t>
      </w:r>
      <w:r w:rsidR="0004026C" w:rsidRPr="002B1F4C">
        <w:rPr>
          <w:color w:val="auto"/>
          <w:u w:val="single"/>
        </w:rPr>
        <w:t>rotection; and</w:t>
      </w:r>
    </w:p>
    <w:p w14:paraId="3DBB5211" w14:textId="77777777" w:rsidR="00865175" w:rsidRPr="002B1F4C" w:rsidRDefault="00865175" w:rsidP="00865175">
      <w:pPr>
        <w:pStyle w:val="SectionBody"/>
        <w:rPr>
          <w:color w:val="auto"/>
          <w:u w:val="single"/>
        </w:rPr>
      </w:pPr>
      <w:r w:rsidRPr="002B1F4C">
        <w:rPr>
          <w:color w:val="auto"/>
          <w:u w:val="single"/>
        </w:rPr>
        <w:t>(iv) S</w:t>
      </w:r>
      <w:r w:rsidR="0004026C" w:rsidRPr="002B1F4C">
        <w:rPr>
          <w:color w:val="auto"/>
          <w:u w:val="single"/>
        </w:rPr>
        <w:t>haring;</w:t>
      </w:r>
    </w:p>
    <w:p w14:paraId="5BBE7EA5" w14:textId="4743AA19" w:rsidR="00865175" w:rsidRPr="002B1F4C" w:rsidRDefault="00865175" w:rsidP="00865175">
      <w:pPr>
        <w:pStyle w:val="SectionBody"/>
        <w:rPr>
          <w:color w:val="auto"/>
          <w:u w:val="single"/>
        </w:rPr>
      </w:pPr>
      <w:r w:rsidRPr="002B1F4C">
        <w:rPr>
          <w:color w:val="auto"/>
          <w:u w:val="single"/>
        </w:rPr>
        <w:t>(B) T</w:t>
      </w:r>
      <w:r w:rsidR="0004026C" w:rsidRPr="002B1F4C">
        <w:rPr>
          <w:color w:val="auto"/>
          <w:u w:val="single"/>
        </w:rPr>
        <w:t>he adequacy of the entity</w:t>
      </w:r>
      <w:r w:rsidR="002B1F4C" w:rsidRPr="002B1F4C">
        <w:rPr>
          <w:color w:val="auto"/>
          <w:u w:val="single"/>
        </w:rPr>
        <w:t>’</w:t>
      </w:r>
      <w:r w:rsidR="0004026C" w:rsidRPr="002B1F4C">
        <w:rPr>
          <w:color w:val="auto"/>
          <w:u w:val="single"/>
        </w:rPr>
        <w:t xml:space="preserve">s practices in each of the areas described in </w:t>
      </w:r>
      <w:r w:rsidR="00C62B59" w:rsidRPr="002B1F4C">
        <w:rPr>
          <w:color w:val="auto"/>
          <w:u w:val="single"/>
        </w:rPr>
        <w:t xml:space="preserve">this </w:t>
      </w:r>
      <w:r w:rsidR="00854303" w:rsidRPr="002B1F4C">
        <w:rPr>
          <w:color w:val="auto"/>
          <w:u w:val="single"/>
        </w:rPr>
        <w:t>article</w:t>
      </w:r>
      <w:r w:rsidR="0004026C" w:rsidRPr="002B1F4C">
        <w:rPr>
          <w:color w:val="auto"/>
          <w:u w:val="single"/>
        </w:rPr>
        <w:t xml:space="preserve">; and for each of the areas described in </w:t>
      </w:r>
      <w:r w:rsidR="00C62B59" w:rsidRPr="002B1F4C">
        <w:rPr>
          <w:color w:val="auto"/>
          <w:u w:val="single"/>
        </w:rPr>
        <w:t xml:space="preserve">this </w:t>
      </w:r>
      <w:r w:rsidR="00854303" w:rsidRPr="002B1F4C">
        <w:rPr>
          <w:color w:val="auto"/>
          <w:u w:val="single"/>
        </w:rPr>
        <w:t>article</w:t>
      </w:r>
      <w:r w:rsidR="0004026C" w:rsidRPr="002B1F4C">
        <w:rPr>
          <w:color w:val="auto"/>
          <w:u w:val="single"/>
        </w:rPr>
        <w:t xml:space="preserve"> that require reform, provide recommendations to the government entity for reform; and</w:t>
      </w:r>
    </w:p>
    <w:p w14:paraId="48A2393C" w14:textId="4F7F3645" w:rsidR="00865175" w:rsidRPr="002B1F4C" w:rsidRDefault="00865175" w:rsidP="00865175">
      <w:pPr>
        <w:pStyle w:val="SectionBody"/>
        <w:rPr>
          <w:color w:val="auto"/>
          <w:u w:val="single"/>
        </w:rPr>
      </w:pPr>
      <w:r w:rsidRPr="002B1F4C">
        <w:rPr>
          <w:color w:val="auto"/>
          <w:u w:val="single"/>
        </w:rPr>
        <w:t>(11) A</w:t>
      </w:r>
      <w:r w:rsidR="0004026C" w:rsidRPr="002B1F4C">
        <w:rPr>
          <w:color w:val="auto"/>
          <w:u w:val="single"/>
        </w:rPr>
        <w:t xml:space="preserve">nnually report, on or before October 1, to the </w:t>
      </w:r>
      <w:r w:rsidR="003032DF" w:rsidRPr="002B1F4C">
        <w:rPr>
          <w:color w:val="auto"/>
          <w:u w:val="single"/>
        </w:rPr>
        <w:t>Joint Committee on Government and Finance by electronic transmission</w:t>
      </w:r>
      <w:r w:rsidR="0004026C" w:rsidRPr="002B1F4C">
        <w:rPr>
          <w:color w:val="auto"/>
          <w:u w:val="single"/>
        </w:rPr>
        <w:t>:</w:t>
      </w:r>
    </w:p>
    <w:p w14:paraId="68418EF6" w14:textId="78188003" w:rsidR="00865175" w:rsidRPr="002B1F4C" w:rsidRDefault="00865175" w:rsidP="00865175">
      <w:pPr>
        <w:pStyle w:val="SectionBody"/>
        <w:rPr>
          <w:color w:val="auto"/>
          <w:u w:val="single"/>
        </w:rPr>
      </w:pPr>
      <w:r w:rsidRPr="002B1F4C">
        <w:rPr>
          <w:color w:val="auto"/>
          <w:u w:val="single"/>
        </w:rPr>
        <w:t>(A) T</w:t>
      </w:r>
      <w:r w:rsidR="0004026C" w:rsidRPr="002B1F4C">
        <w:rPr>
          <w:color w:val="auto"/>
          <w:u w:val="single"/>
        </w:rPr>
        <w:t xml:space="preserve">he results of the reviews described in </w:t>
      </w:r>
      <w:r w:rsidR="00C62B59" w:rsidRPr="002B1F4C">
        <w:rPr>
          <w:color w:val="auto"/>
          <w:u w:val="single"/>
        </w:rPr>
        <w:t xml:space="preserve">this </w:t>
      </w:r>
      <w:r w:rsidR="00854303" w:rsidRPr="002B1F4C">
        <w:rPr>
          <w:color w:val="auto"/>
          <w:u w:val="single"/>
        </w:rPr>
        <w:t>article</w:t>
      </w:r>
      <w:r w:rsidR="0004026C" w:rsidRPr="002B1F4C">
        <w:rPr>
          <w:color w:val="auto"/>
          <w:u w:val="single"/>
        </w:rPr>
        <w:t>, if any reviews have been completed;</w:t>
      </w:r>
    </w:p>
    <w:p w14:paraId="4927758D" w14:textId="0C8B4499" w:rsidR="00865175" w:rsidRPr="002B1F4C" w:rsidRDefault="00865175" w:rsidP="00865175">
      <w:pPr>
        <w:pStyle w:val="SectionBody"/>
        <w:rPr>
          <w:color w:val="auto"/>
          <w:u w:val="single"/>
        </w:rPr>
      </w:pPr>
      <w:r w:rsidRPr="002B1F4C">
        <w:rPr>
          <w:color w:val="auto"/>
          <w:u w:val="single"/>
        </w:rPr>
        <w:t>(B) T</w:t>
      </w:r>
      <w:r w:rsidR="0004026C" w:rsidRPr="002B1F4C">
        <w:rPr>
          <w:color w:val="auto"/>
          <w:u w:val="single"/>
        </w:rPr>
        <w:t xml:space="preserve">he information </w:t>
      </w:r>
      <w:r w:rsidR="00C62B59" w:rsidRPr="002B1F4C">
        <w:rPr>
          <w:color w:val="auto"/>
          <w:u w:val="single"/>
        </w:rPr>
        <w:t xml:space="preserve">otherwise </w:t>
      </w:r>
      <w:r w:rsidR="0004026C" w:rsidRPr="002B1F4C">
        <w:rPr>
          <w:color w:val="auto"/>
          <w:u w:val="single"/>
        </w:rPr>
        <w:t xml:space="preserve">described in </w:t>
      </w:r>
      <w:r w:rsidR="00C62B59" w:rsidRPr="002B1F4C">
        <w:rPr>
          <w:color w:val="auto"/>
          <w:u w:val="single"/>
        </w:rPr>
        <w:t xml:space="preserve">this </w:t>
      </w:r>
      <w:r w:rsidR="00854303" w:rsidRPr="002B1F4C">
        <w:rPr>
          <w:color w:val="auto"/>
          <w:u w:val="single"/>
        </w:rPr>
        <w:t>article</w:t>
      </w:r>
      <w:r w:rsidR="0004026C" w:rsidRPr="002B1F4C">
        <w:rPr>
          <w:color w:val="auto"/>
          <w:u w:val="single"/>
        </w:rPr>
        <w:t>; and</w:t>
      </w:r>
    </w:p>
    <w:p w14:paraId="7145559E" w14:textId="67EA3E61" w:rsidR="0004026C" w:rsidRPr="002B1F4C" w:rsidRDefault="00865175" w:rsidP="00865175">
      <w:pPr>
        <w:pStyle w:val="SectionBody"/>
        <w:rPr>
          <w:color w:val="auto"/>
          <w:u w:val="single"/>
        </w:rPr>
      </w:pPr>
      <w:r w:rsidRPr="002B1F4C">
        <w:rPr>
          <w:color w:val="auto"/>
          <w:u w:val="single"/>
        </w:rPr>
        <w:t>(C) R</w:t>
      </w:r>
      <w:r w:rsidR="0004026C" w:rsidRPr="002B1F4C">
        <w:rPr>
          <w:color w:val="auto"/>
          <w:u w:val="single"/>
        </w:rPr>
        <w:t xml:space="preserve">ecommendations for legislation based on the guiding standards and minimum standards described in </w:t>
      </w:r>
      <w:r w:rsidR="00C62B59" w:rsidRPr="002B1F4C">
        <w:rPr>
          <w:color w:val="auto"/>
          <w:u w:val="single"/>
        </w:rPr>
        <w:t xml:space="preserve">this </w:t>
      </w:r>
      <w:r w:rsidR="00B074C2" w:rsidRPr="002B1F4C">
        <w:rPr>
          <w:color w:val="auto"/>
          <w:u w:val="single"/>
        </w:rPr>
        <w:t>section</w:t>
      </w:r>
      <w:r w:rsidR="00C62B59" w:rsidRPr="002B1F4C">
        <w:rPr>
          <w:color w:val="auto"/>
          <w:u w:val="single"/>
        </w:rPr>
        <w:t>.</w:t>
      </w:r>
    </w:p>
    <w:p w14:paraId="454AF783" w14:textId="0F3377D4" w:rsidR="00B074C2" w:rsidRPr="002B1F4C" w:rsidRDefault="00B074C2" w:rsidP="00865175">
      <w:pPr>
        <w:pStyle w:val="SectionBody"/>
        <w:rPr>
          <w:color w:val="auto"/>
          <w:u w:val="single"/>
        </w:rPr>
      </w:pPr>
      <w:r w:rsidRPr="002B1F4C">
        <w:rPr>
          <w:color w:val="auto"/>
          <w:u w:val="single"/>
        </w:rPr>
        <w:t>(b) The State Privacy Officer shall relay to the Personal Privacy Oversight Committee the minimum standards described in this section.</w:t>
      </w:r>
    </w:p>
    <w:p w14:paraId="1FDC23D9" w14:textId="3E6C2625" w:rsidR="00C62B59" w:rsidRPr="002B1F4C" w:rsidRDefault="00C62B59" w:rsidP="00C62B59">
      <w:pPr>
        <w:pStyle w:val="SectionHeading"/>
        <w:rPr>
          <w:color w:val="auto"/>
          <w:u w:val="single"/>
        </w:rPr>
      </w:pPr>
      <w:r w:rsidRPr="002B1F4C">
        <w:rPr>
          <w:rFonts w:cs="Times New Roman"/>
          <w:color w:val="auto"/>
          <w:u w:val="single"/>
        </w:rPr>
        <w:t>§</w:t>
      </w:r>
      <w:r w:rsidRPr="002B1F4C">
        <w:rPr>
          <w:color w:val="auto"/>
          <w:u w:val="single"/>
        </w:rPr>
        <w:t xml:space="preserve">4-2D-4. Personal </w:t>
      </w:r>
      <w:r w:rsidR="0097372B" w:rsidRPr="002B1F4C">
        <w:rPr>
          <w:color w:val="auto"/>
          <w:u w:val="single"/>
        </w:rPr>
        <w:t>P</w:t>
      </w:r>
      <w:r w:rsidRPr="002B1F4C">
        <w:rPr>
          <w:color w:val="auto"/>
          <w:u w:val="single"/>
        </w:rPr>
        <w:t xml:space="preserve">rivacy </w:t>
      </w:r>
      <w:r w:rsidR="0097372B" w:rsidRPr="002B1F4C">
        <w:rPr>
          <w:color w:val="auto"/>
          <w:u w:val="single"/>
        </w:rPr>
        <w:t>O</w:t>
      </w:r>
      <w:r w:rsidRPr="002B1F4C">
        <w:rPr>
          <w:color w:val="auto"/>
          <w:u w:val="single"/>
        </w:rPr>
        <w:t xml:space="preserve">versight </w:t>
      </w:r>
      <w:r w:rsidR="0097372B" w:rsidRPr="002B1F4C">
        <w:rPr>
          <w:color w:val="auto"/>
          <w:u w:val="single"/>
        </w:rPr>
        <w:t>C</w:t>
      </w:r>
      <w:r w:rsidRPr="002B1F4C">
        <w:rPr>
          <w:color w:val="auto"/>
          <w:u w:val="single"/>
        </w:rPr>
        <w:t xml:space="preserve">ommittee. </w:t>
      </w:r>
    </w:p>
    <w:p w14:paraId="0E7F2EAD" w14:textId="1F13B59A" w:rsidR="001F7F48" w:rsidRPr="002B1F4C" w:rsidRDefault="001F7F48" w:rsidP="001F7F48">
      <w:pPr>
        <w:pStyle w:val="SectionHeading"/>
        <w:rPr>
          <w:color w:val="auto"/>
          <w:u w:val="single"/>
        </w:rPr>
        <w:sectPr w:rsidR="001F7F48" w:rsidRPr="002B1F4C" w:rsidSect="00EE6AD1">
          <w:type w:val="continuous"/>
          <w:pgSz w:w="12240" w:h="15840" w:code="1"/>
          <w:pgMar w:top="1440" w:right="1440" w:bottom="1440" w:left="1440" w:header="720" w:footer="720" w:gutter="0"/>
          <w:lnNumType w:countBy="1" w:restart="newSection"/>
          <w:pgNumType w:start="2"/>
          <w:cols w:space="720"/>
          <w:docGrid w:linePitch="360"/>
        </w:sectPr>
      </w:pPr>
    </w:p>
    <w:p w14:paraId="1422EB61" w14:textId="105436AB" w:rsidR="00C62B59" w:rsidRPr="002B1F4C" w:rsidRDefault="00C62B59" w:rsidP="00C62B59">
      <w:pPr>
        <w:pStyle w:val="SectionBody"/>
        <w:rPr>
          <w:color w:val="auto"/>
          <w:u w:val="single"/>
        </w:rPr>
      </w:pPr>
      <w:r w:rsidRPr="002B1F4C">
        <w:rPr>
          <w:color w:val="auto"/>
          <w:u w:val="single"/>
        </w:rPr>
        <w:t>(a) There is created</w:t>
      </w:r>
      <w:r w:rsidR="00C53124" w:rsidRPr="002B1F4C">
        <w:rPr>
          <w:color w:val="auto"/>
          <w:u w:val="single"/>
        </w:rPr>
        <w:t xml:space="preserve">, </w:t>
      </w:r>
      <w:r w:rsidRPr="002B1F4C">
        <w:rPr>
          <w:color w:val="auto"/>
          <w:u w:val="single"/>
        </w:rPr>
        <w:t>within the Office of the State Auditor</w:t>
      </w:r>
      <w:r w:rsidR="00C53124" w:rsidRPr="002B1F4C">
        <w:rPr>
          <w:color w:val="auto"/>
          <w:u w:val="single"/>
        </w:rPr>
        <w:t>,</w:t>
      </w:r>
      <w:r w:rsidRPr="002B1F4C">
        <w:rPr>
          <w:color w:val="auto"/>
          <w:u w:val="single"/>
        </w:rPr>
        <w:t xml:space="preserve"> the Personal Privacy Oversight Committee.</w:t>
      </w:r>
    </w:p>
    <w:p w14:paraId="6626847C" w14:textId="3D65768C" w:rsidR="00C62B59" w:rsidRPr="002B1F4C" w:rsidRDefault="00C62B59" w:rsidP="00C62B59">
      <w:pPr>
        <w:pStyle w:val="SectionBody"/>
        <w:rPr>
          <w:color w:val="auto"/>
          <w:u w:val="single"/>
        </w:rPr>
      </w:pPr>
      <w:r w:rsidRPr="002B1F4C">
        <w:rPr>
          <w:color w:val="auto"/>
          <w:u w:val="single"/>
        </w:rPr>
        <w:lastRenderedPageBreak/>
        <w:t xml:space="preserve">(b) The committee shall be composed of the following members appointed by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uditor:</w:t>
      </w:r>
    </w:p>
    <w:p w14:paraId="27AD40B6" w14:textId="77777777" w:rsidR="00C62B59" w:rsidRPr="002B1F4C" w:rsidRDefault="00C62B59" w:rsidP="00C62B59">
      <w:pPr>
        <w:pStyle w:val="SectionBody"/>
        <w:rPr>
          <w:color w:val="auto"/>
          <w:u w:val="single"/>
        </w:rPr>
      </w:pPr>
      <w:r w:rsidRPr="002B1F4C">
        <w:rPr>
          <w:color w:val="auto"/>
          <w:u w:val="single"/>
        </w:rPr>
        <w:t>(1) Two members with experience in internet technology services, one of whom shall, at the time of appointment, provide internet technology services for a county or municipality;</w:t>
      </w:r>
    </w:p>
    <w:p w14:paraId="5B1D0F14" w14:textId="5C055514" w:rsidR="00C62B59" w:rsidRPr="002B1F4C" w:rsidRDefault="00C62B59" w:rsidP="00C62B59">
      <w:pPr>
        <w:pStyle w:val="SectionBody"/>
        <w:rPr>
          <w:color w:val="auto"/>
          <w:u w:val="single"/>
        </w:rPr>
      </w:pPr>
      <w:r w:rsidRPr="002B1F4C">
        <w:rPr>
          <w:color w:val="auto"/>
          <w:u w:val="single"/>
        </w:rPr>
        <w:t>(2) Two members with experience in cybersecurity;</w:t>
      </w:r>
    </w:p>
    <w:p w14:paraId="18E21DB7" w14:textId="18FC883F" w:rsidR="00C62B59" w:rsidRPr="002B1F4C" w:rsidRDefault="00C62B59" w:rsidP="00C62B59">
      <w:pPr>
        <w:pStyle w:val="SectionBody"/>
        <w:rPr>
          <w:color w:val="auto"/>
          <w:u w:val="single"/>
        </w:rPr>
      </w:pPr>
      <w:r w:rsidRPr="002B1F4C">
        <w:rPr>
          <w:color w:val="auto"/>
          <w:u w:val="single"/>
        </w:rPr>
        <w:t>(3) Two members representing private industry in technology;</w:t>
      </w:r>
    </w:p>
    <w:p w14:paraId="35F9A8D5" w14:textId="4C06D852" w:rsidR="00C62B59" w:rsidRPr="002B1F4C" w:rsidRDefault="00C62B59" w:rsidP="00C62B59">
      <w:pPr>
        <w:pStyle w:val="SectionBody"/>
        <w:rPr>
          <w:color w:val="auto"/>
          <w:u w:val="single"/>
        </w:rPr>
      </w:pPr>
      <w:r w:rsidRPr="002B1F4C">
        <w:rPr>
          <w:color w:val="auto"/>
          <w:u w:val="single"/>
        </w:rPr>
        <w:t>(4) Two members representing law enforcement, one of whom shall, at the time of appointment, serve in local law enforcement;</w:t>
      </w:r>
    </w:p>
    <w:p w14:paraId="26C42B91" w14:textId="561CE374" w:rsidR="00C62B59" w:rsidRPr="002B1F4C" w:rsidRDefault="00C62B59" w:rsidP="00C62B59">
      <w:pPr>
        <w:pStyle w:val="SectionBody"/>
        <w:rPr>
          <w:color w:val="auto"/>
          <w:u w:val="single"/>
        </w:rPr>
      </w:pPr>
      <w:r w:rsidRPr="002B1F4C">
        <w:rPr>
          <w:color w:val="auto"/>
          <w:u w:val="single"/>
        </w:rPr>
        <w:t>(5) Two members with experience in data privacy law;</w:t>
      </w:r>
    </w:p>
    <w:p w14:paraId="7C2F55FD" w14:textId="7E58C63D" w:rsidR="00C62B59" w:rsidRPr="002B1F4C" w:rsidRDefault="00C62B59" w:rsidP="00C62B59">
      <w:pPr>
        <w:pStyle w:val="SectionBody"/>
        <w:rPr>
          <w:color w:val="auto"/>
          <w:u w:val="single"/>
        </w:rPr>
      </w:pPr>
      <w:r w:rsidRPr="002B1F4C">
        <w:rPr>
          <w:color w:val="auto"/>
          <w:u w:val="single"/>
        </w:rPr>
        <w:t>(6) One member with experience in data privacy policy; and</w:t>
      </w:r>
    </w:p>
    <w:p w14:paraId="683C7BC1" w14:textId="77E03731" w:rsidR="00C62B59" w:rsidRPr="002B1F4C" w:rsidRDefault="00C62B59" w:rsidP="00C62B59">
      <w:pPr>
        <w:pStyle w:val="SectionBody"/>
        <w:rPr>
          <w:color w:val="auto"/>
          <w:u w:val="single"/>
        </w:rPr>
      </w:pPr>
      <w:r w:rsidRPr="002B1F4C">
        <w:rPr>
          <w:color w:val="auto"/>
          <w:u w:val="single"/>
        </w:rPr>
        <w:t>(7) One member with experience in civil liberties law or policy and with specific experience in identifying whether the use of a technology or policy may result in disparate impacts on different populations.</w:t>
      </w:r>
    </w:p>
    <w:p w14:paraId="7EFFBCD8" w14:textId="0588621A" w:rsidR="00C62B59" w:rsidRPr="002B1F4C" w:rsidRDefault="00C62B59" w:rsidP="00C62B59">
      <w:pPr>
        <w:pStyle w:val="SectionBody"/>
        <w:rPr>
          <w:color w:val="auto"/>
          <w:u w:val="single"/>
        </w:rPr>
      </w:pPr>
      <w:r w:rsidRPr="002B1F4C">
        <w:rPr>
          <w:color w:val="auto"/>
          <w:u w:val="single"/>
        </w:rPr>
        <w:t xml:space="preserve">(c) The committee shall be composed of one member with experience in civil liberties law who is appointed by the </w:t>
      </w:r>
      <w:r w:rsidR="009E610C" w:rsidRPr="002B1F4C">
        <w:rPr>
          <w:color w:val="auto"/>
          <w:u w:val="single"/>
        </w:rPr>
        <w:t>West Virginia A</w:t>
      </w:r>
      <w:r w:rsidRPr="002B1F4C">
        <w:rPr>
          <w:color w:val="auto"/>
          <w:u w:val="single"/>
        </w:rPr>
        <w:t xml:space="preserve">ttorney </w:t>
      </w:r>
      <w:r w:rsidR="009E610C" w:rsidRPr="002B1F4C">
        <w:rPr>
          <w:color w:val="auto"/>
          <w:u w:val="single"/>
        </w:rPr>
        <w:t>G</w:t>
      </w:r>
      <w:r w:rsidRPr="002B1F4C">
        <w:rPr>
          <w:color w:val="auto"/>
          <w:u w:val="single"/>
        </w:rPr>
        <w:t xml:space="preserve">eneral and, at the time of appointment, is an assistant </w:t>
      </w:r>
      <w:r w:rsidR="009E610C" w:rsidRPr="002B1F4C">
        <w:rPr>
          <w:color w:val="auto"/>
          <w:u w:val="single"/>
        </w:rPr>
        <w:t>A</w:t>
      </w:r>
      <w:r w:rsidRPr="002B1F4C">
        <w:rPr>
          <w:color w:val="auto"/>
          <w:u w:val="single"/>
        </w:rPr>
        <w:t xml:space="preserve">ttorney </w:t>
      </w:r>
      <w:r w:rsidR="009E610C" w:rsidRPr="002B1F4C">
        <w:rPr>
          <w:color w:val="auto"/>
          <w:u w:val="single"/>
        </w:rPr>
        <w:t>G</w:t>
      </w:r>
      <w:r w:rsidRPr="002B1F4C">
        <w:rPr>
          <w:color w:val="auto"/>
          <w:u w:val="single"/>
        </w:rPr>
        <w:t>eneral.</w:t>
      </w:r>
    </w:p>
    <w:p w14:paraId="48F7A5A4" w14:textId="7C0B0813" w:rsidR="00C62B59" w:rsidRPr="002B1F4C" w:rsidRDefault="00C62B59" w:rsidP="00C62B59">
      <w:pPr>
        <w:pStyle w:val="SectionBody"/>
        <w:rPr>
          <w:color w:val="auto"/>
          <w:u w:val="single"/>
        </w:rPr>
      </w:pPr>
      <w:r w:rsidRPr="002B1F4C">
        <w:rPr>
          <w:color w:val="auto"/>
          <w:u w:val="single"/>
        </w:rPr>
        <w:t xml:space="preserve">(d) Except as otherwise provided in this </w:t>
      </w:r>
      <w:r w:rsidR="00854303" w:rsidRPr="002B1F4C">
        <w:rPr>
          <w:color w:val="auto"/>
          <w:u w:val="single"/>
        </w:rPr>
        <w:t>article</w:t>
      </w:r>
      <w:r w:rsidRPr="002B1F4C">
        <w:rPr>
          <w:color w:val="auto"/>
          <w:u w:val="single"/>
        </w:rPr>
        <w:t>, the auditor shall appoint a member for a term of four years.</w:t>
      </w:r>
    </w:p>
    <w:p w14:paraId="62DF5DD0" w14:textId="2E5E6F91" w:rsidR="00C62B59" w:rsidRPr="002B1F4C" w:rsidRDefault="00C62B59" w:rsidP="00C62B59">
      <w:pPr>
        <w:pStyle w:val="SectionBody"/>
        <w:rPr>
          <w:color w:val="auto"/>
          <w:u w:val="single"/>
        </w:rPr>
      </w:pPr>
      <w:r w:rsidRPr="002B1F4C">
        <w:rPr>
          <w:color w:val="auto"/>
          <w:u w:val="single"/>
        </w:rPr>
        <w:t xml:space="preserve">(e)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uditor shall, at the time of appointment or reappointment, adjust the lengths of the terms to ensure that the terms of committee members are staggered so that approximately half of the committee is appointed every two years.</w:t>
      </w:r>
    </w:p>
    <w:p w14:paraId="7994C744" w14:textId="12C98486" w:rsidR="00C62B59" w:rsidRPr="002B1F4C" w:rsidRDefault="00C62B59" w:rsidP="00C62B59">
      <w:pPr>
        <w:pStyle w:val="SectionBody"/>
        <w:rPr>
          <w:color w:val="auto"/>
          <w:u w:val="single"/>
        </w:rPr>
      </w:pPr>
      <w:r w:rsidRPr="002B1F4C">
        <w:rPr>
          <w:color w:val="auto"/>
          <w:u w:val="single"/>
        </w:rPr>
        <w:t xml:space="preserve">(f) When the term of a committee member expires,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 xml:space="preserve">uditor shall reappoint the member or appoint a new member in accordance with this </w:t>
      </w:r>
      <w:r w:rsidR="00854303" w:rsidRPr="002B1F4C">
        <w:rPr>
          <w:color w:val="auto"/>
          <w:u w:val="single"/>
        </w:rPr>
        <w:t>article</w:t>
      </w:r>
      <w:r w:rsidRPr="002B1F4C">
        <w:rPr>
          <w:color w:val="auto"/>
          <w:u w:val="single"/>
        </w:rPr>
        <w:t>.</w:t>
      </w:r>
    </w:p>
    <w:p w14:paraId="71C33D59" w14:textId="2A3D68D0" w:rsidR="00C62B59" w:rsidRPr="002B1F4C" w:rsidRDefault="00C62B59" w:rsidP="00C62B59">
      <w:pPr>
        <w:pStyle w:val="SectionBody"/>
        <w:rPr>
          <w:color w:val="auto"/>
          <w:u w:val="single"/>
        </w:rPr>
      </w:pPr>
      <w:r w:rsidRPr="002B1F4C">
        <w:rPr>
          <w:color w:val="auto"/>
          <w:u w:val="single"/>
        </w:rPr>
        <w:t xml:space="preserve">(g) When a vacancy occurs in the membership for any reason,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 xml:space="preserve">uditor shall appoint a replacement in accordance with this </w:t>
      </w:r>
      <w:r w:rsidR="00854303" w:rsidRPr="002B1F4C">
        <w:rPr>
          <w:color w:val="auto"/>
          <w:u w:val="single"/>
        </w:rPr>
        <w:t>article</w:t>
      </w:r>
      <w:r w:rsidRPr="002B1F4C">
        <w:rPr>
          <w:color w:val="auto"/>
          <w:u w:val="single"/>
        </w:rPr>
        <w:t xml:space="preserve"> for the unexpired term.</w:t>
      </w:r>
    </w:p>
    <w:p w14:paraId="008B286D" w14:textId="77777777" w:rsidR="00C62B59" w:rsidRPr="002B1F4C" w:rsidRDefault="00C62B59" w:rsidP="00C62B59">
      <w:pPr>
        <w:pStyle w:val="SectionBody"/>
        <w:rPr>
          <w:color w:val="auto"/>
          <w:u w:val="single"/>
        </w:rPr>
      </w:pPr>
      <w:r w:rsidRPr="002B1F4C">
        <w:rPr>
          <w:color w:val="auto"/>
          <w:u w:val="single"/>
        </w:rPr>
        <w:t xml:space="preserve">(h) A member whose term has expired may continue to serve until a replacement is </w:t>
      </w:r>
      <w:r w:rsidRPr="002B1F4C">
        <w:rPr>
          <w:color w:val="auto"/>
          <w:u w:val="single"/>
        </w:rPr>
        <w:lastRenderedPageBreak/>
        <w:t>appointed.</w:t>
      </w:r>
    </w:p>
    <w:p w14:paraId="0AB206A5" w14:textId="04F2482F" w:rsidR="00C62B59" w:rsidRPr="002B1F4C" w:rsidRDefault="00C62B59" w:rsidP="00C62B59">
      <w:pPr>
        <w:pStyle w:val="SectionBody"/>
        <w:rPr>
          <w:color w:val="auto"/>
          <w:u w:val="single"/>
        </w:rPr>
      </w:pPr>
      <w:r w:rsidRPr="002B1F4C">
        <w:rPr>
          <w:color w:val="auto"/>
          <w:u w:val="single"/>
        </w:rPr>
        <w:t xml:space="preserve">(i) The </w:t>
      </w:r>
      <w:r w:rsidR="00C430F7" w:rsidRPr="002B1F4C">
        <w:rPr>
          <w:color w:val="auto"/>
          <w:u w:val="single"/>
        </w:rPr>
        <w:t>State Privacy Officer</w:t>
      </w:r>
      <w:r w:rsidRPr="002B1F4C">
        <w:rPr>
          <w:color w:val="auto"/>
          <w:u w:val="single"/>
        </w:rPr>
        <w:t xml:space="preserve"> shall serve as chair of the committee.</w:t>
      </w:r>
    </w:p>
    <w:p w14:paraId="78341048" w14:textId="135F3ECC" w:rsidR="00C62B59" w:rsidRPr="002B1F4C" w:rsidRDefault="00C62B59" w:rsidP="00C62B59">
      <w:pPr>
        <w:pStyle w:val="SectionBody"/>
        <w:rPr>
          <w:color w:val="auto"/>
          <w:u w:val="single"/>
        </w:rPr>
      </w:pPr>
      <w:r w:rsidRPr="002B1F4C">
        <w:rPr>
          <w:color w:val="auto"/>
          <w:u w:val="single"/>
        </w:rPr>
        <w:t>(j) The committee shall select officers from the committee</w:t>
      </w:r>
      <w:r w:rsidR="002B1F4C" w:rsidRPr="002B1F4C">
        <w:rPr>
          <w:color w:val="auto"/>
          <w:u w:val="single"/>
        </w:rPr>
        <w:t>’</w:t>
      </w:r>
      <w:r w:rsidRPr="002B1F4C">
        <w:rPr>
          <w:color w:val="auto"/>
          <w:u w:val="single"/>
        </w:rPr>
        <w:t>s members as the committee finds necessary.</w:t>
      </w:r>
    </w:p>
    <w:p w14:paraId="0ADCB913" w14:textId="77777777" w:rsidR="00C62B59" w:rsidRPr="002B1F4C" w:rsidRDefault="00C62B59" w:rsidP="00C62B59">
      <w:pPr>
        <w:pStyle w:val="SectionBody"/>
        <w:rPr>
          <w:color w:val="auto"/>
          <w:u w:val="single"/>
        </w:rPr>
      </w:pPr>
      <w:r w:rsidRPr="002B1F4C">
        <w:rPr>
          <w:color w:val="auto"/>
          <w:u w:val="single"/>
        </w:rPr>
        <w:t>(k) A majority of the members of the committee is a quorum.</w:t>
      </w:r>
    </w:p>
    <w:p w14:paraId="50CAA26A" w14:textId="31504C84" w:rsidR="00C62B59" w:rsidRPr="002B1F4C" w:rsidRDefault="00C62B59" w:rsidP="00C62B59">
      <w:pPr>
        <w:pStyle w:val="SectionBody"/>
        <w:rPr>
          <w:color w:val="auto"/>
          <w:u w:val="single"/>
        </w:rPr>
      </w:pPr>
      <w:r w:rsidRPr="002B1F4C">
        <w:rPr>
          <w:color w:val="auto"/>
          <w:u w:val="single"/>
        </w:rPr>
        <w:t>(l) A member may not receive compensation or benefits for the member</w:t>
      </w:r>
      <w:r w:rsidR="002B1F4C" w:rsidRPr="002B1F4C">
        <w:rPr>
          <w:color w:val="auto"/>
          <w:u w:val="single"/>
        </w:rPr>
        <w:t>’</w:t>
      </w:r>
      <w:r w:rsidRPr="002B1F4C">
        <w:rPr>
          <w:color w:val="auto"/>
          <w:u w:val="single"/>
        </w:rPr>
        <w:t>s service but may receive per diem and travel expenses incurred as a member of the committee.</w:t>
      </w:r>
    </w:p>
    <w:p w14:paraId="3EA64FA1" w14:textId="77777777" w:rsidR="00C62B59" w:rsidRPr="002B1F4C" w:rsidRDefault="00C62B59" w:rsidP="00C62B59">
      <w:pPr>
        <w:pStyle w:val="SectionBody"/>
        <w:rPr>
          <w:color w:val="auto"/>
          <w:u w:val="single"/>
        </w:rPr>
      </w:pPr>
      <w:r w:rsidRPr="002B1F4C">
        <w:rPr>
          <w:color w:val="auto"/>
          <w:u w:val="single"/>
        </w:rPr>
        <w:t>(m) A member shall refrain from participating in a review of:</w:t>
      </w:r>
    </w:p>
    <w:p w14:paraId="51005D47" w14:textId="77777777" w:rsidR="00C62B59" w:rsidRPr="002B1F4C" w:rsidRDefault="00C62B59" w:rsidP="00C62B59">
      <w:pPr>
        <w:pStyle w:val="SectionBody"/>
        <w:rPr>
          <w:color w:val="auto"/>
          <w:u w:val="single"/>
        </w:rPr>
      </w:pPr>
      <w:r w:rsidRPr="002B1F4C">
        <w:rPr>
          <w:color w:val="auto"/>
          <w:u w:val="single"/>
        </w:rPr>
        <w:t>(1) An entity of which the member is an employee; or</w:t>
      </w:r>
    </w:p>
    <w:p w14:paraId="1D564E75" w14:textId="77777777" w:rsidR="00C62B59" w:rsidRPr="002B1F4C" w:rsidRDefault="00C62B59" w:rsidP="00C62B59">
      <w:pPr>
        <w:pStyle w:val="SectionBody"/>
        <w:rPr>
          <w:color w:val="auto"/>
          <w:u w:val="single"/>
        </w:rPr>
      </w:pPr>
      <w:r w:rsidRPr="002B1F4C">
        <w:rPr>
          <w:color w:val="auto"/>
          <w:u w:val="single"/>
        </w:rPr>
        <w:t>(2) A technology in which the member has a financial interest.</w:t>
      </w:r>
    </w:p>
    <w:p w14:paraId="10C632C1" w14:textId="389EC5FD" w:rsidR="00C62B59" w:rsidRPr="002B1F4C" w:rsidRDefault="00C62B59" w:rsidP="00C62B59">
      <w:pPr>
        <w:pStyle w:val="SectionBody"/>
        <w:rPr>
          <w:color w:val="auto"/>
          <w:u w:val="single"/>
        </w:rPr>
      </w:pPr>
      <w:r w:rsidRPr="002B1F4C">
        <w:rPr>
          <w:color w:val="auto"/>
          <w:u w:val="single"/>
        </w:rPr>
        <w:t xml:space="preserve">(n) The committee shall meet as required by the </w:t>
      </w:r>
      <w:r w:rsidR="00C430F7" w:rsidRPr="002B1F4C">
        <w:rPr>
          <w:color w:val="auto"/>
          <w:u w:val="single"/>
        </w:rPr>
        <w:t>State Privacy Officer</w:t>
      </w:r>
      <w:r w:rsidRPr="002B1F4C">
        <w:rPr>
          <w:color w:val="auto"/>
          <w:u w:val="single"/>
        </w:rPr>
        <w:t xml:space="preserve"> to accomplish the duties described in this </w:t>
      </w:r>
      <w:r w:rsidR="00854303" w:rsidRPr="002B1F4C">
        <w:rPr>
          <w:color w:val="auto"/>
          <w:u w:val="single"/>
        </w:rPr>
        <w:t>article</w:t>
      </w:r>
      <w:r w:rsidRPr="002B1F4C">
        <w:rPr>
          <w:color w:val="auto"/>
          <w:u w:val="single"/>
        </w:rPr>
        <w:t>.</w:t>
      </w:r>
    </w:p>
    <w:p w14:paraId="1D422449" w14:textId="509607BC" w:rsidR="00C62B59" w:rsidRPr="002B1F4C" w:rsidRDefault="00C62B59" w:rsidP="00C62B59">
      <w:pPr>
        <w:pStyle w:val="SectionBody"/>
        <w:rPr>
          <w:color w:val="auto"/>
          <w:u w:val="single"/>
        </w:rPr>
      </w:pPr>
      <w:r w:rsidRPr="002B1F4C">
        <w:rPr>
          <w:color w:val="auto"/>
          <w:u w:val="single"/>
        </w:rPr>
        <w:t xml:space="preserve">(o) At the request of the </w:t>
      </w:r>
      <w:r w:rsidR="00C430F7" w:rsidRPr="002B1F4C">
        <w:rPr>
          <w:color w:val="auto"/>
          <w:u w:val="single"/>
        </w:rPr>
        <w:t>State Privacy Officer</w:t>
      </w:r>
      <w:r w:rsidRPr="002B1F4C">
        <w:rPr>
          <w:color w:val="auto"/>
          <w:u w:val="single"/>
        </w:rPr>
        <w:t xml:space="preserve">, the committee shall review the proposed and current uses of technology described in this </w:t>
      </w:r>
      <w:r w:rsidR="00854303" w:rsidRPr="002B1F4C">
        <w:rPr>
          <w:color w:val="auto"/>
          <w:u w:val="single"/>
        </w:rPr>
        <w:t>article</w:t>
      </w:r>
      <w:r w:rsidRPr="002B1F4C">
        <w:rPr>
          <w:color w:val="auto"/>
          <w:u w:val="single"/>
        </w:rPr>
        <w:t>.</w:t>
      </w:r>
    </w:p>
    <w:p w14:paraId="3595F413" w14:textId="7F5EA595" w:rsidR="00C62B59" w:rsidRPr="002B1F4C" w:rsidRDefault="00C62B59" w:rsidP="00C62B59">
      <w:pPr>
        <w:pStyle w:val="SectionBody"/>
        <w:rPr>
          <w:color w:val="auto"/>
          <w:u w:val="single"/>
        </w:rPr>
      </w:pPr>
      <w:r w:rsidRPr="002B1F4C">
        <w:rPr>
          <w:color w:val="auto"/>
          <w:u w:val="single"/>
        </w:rPr>
        <w:t xml:space="preserve">(p) The committee shall notify the </w:t>
      </w:r>
      <w:r w:rsidR="009E610C" w:rsidRPr="002B1F4C">
        <w:rPr>
          <w:color w:val="auto"/>
          <w:u w:val="single"/>
        </w:rPr>
        <w:t>S</w:t>
      </w:r>
      <w:r w:rsidRPr="002B1F4C">
        <w:rPr>
          <w:color w:val="auto"/>
          <w:u w:val="single"/>
        </w:rPr>
        <w:t xml:space="preserve">tate </w:t>
      </w:r>
      <w:r w:rsidR="009E610C" w:rsidRPr="002B1F4C">
        <w:rPr>
          <w:color w:val="auto"/>
          <w:u w:val="single"/>
        </w:rPr>
        <w:t>A</w:t>
      </w:r>
      <w:r w:rsidRPr="002B1F4C">
        <w:rPr>
          <w:color w:val="auto"/>
          <w:u w:val="single"/>
        </w:rPr>
        <w:t>uditor if the committee finds that a government entity</w:t>
      </w:r>
      <w:r w:rsidR="002B1F4C" w:rsidRPr="002B1F4C">
        <w:rPr>
          <w:color w:val="auto"/>
          <w:u w:val="single"/>
        </w:rPr>
        <w:t>’</w:t>
      </w:r>
      <w:r w:rsidRPr="002B1F4C">
        <w:rPr>
          <w:color w:val="auto"/>
          <w:u w:val="single"/>
        </w:rPr>
        <w:t xml:space="preserve">s use of technology or privacy policy does not comply with the minimum acceptable standards of privacy protection described in </w:t>
      </w:r>
      <w:r w:rsidR="00B074C2" w:rsidRPr="002B1F4C">
        <w:rPr>
          <w:color w:val="auto"/>
          <w:u w:val="single"/>
        </w:rPr>
        <w:t xml:space="preserve">section 3 of </w:t>
      </w:r>
      <w:r w:rsidRPr="002B1F4C">
        <w:rPr>
          <w:color w:val="auto"/>
          <w:u w:val="single"/>
        </w:rPr>
        <w:t xml:space="preserve">this </w:t>
      </w:r>
      <w:r w:rsidR="00854303" w:rsidRPr="002B1F4C">
        <w:rPr>
          <w:color w:val="auto"/>
          <w:u w:val="single"/>
        </w:rPr>
        <w:t>article</w:t>
      </w:r>
      <w:r w:rsidRPr="002B1F4C">
        <w:rPr>
          <w:color w:val="auto"/>
          <w:u w:val="single"/>
        </w:rPr>
        <w:t>.</w:t>
      </w:r>
    </w:p>
    <w:p w14:paraId="2308654C" w14:textId="4310BFA9" w:rsidR="00C62B59" w:rsidRPr="002B1F4C" w:rsidRDefault="00C62B59" w:rsidP="00B074C2">
      <w:pPr>
        <w:pStyle w:val="SectionBody"/>
        <w:rPr>
          <w:color w:val="auto"/>
          <w:u w:val="single"/>
        </w:rPr>
      </w:pPr>
      <w:r w:rsidRPr="002B1F4C">
        <w:rPr>
          <w:color w:val="auto"/>
          <w:u w:val="single"/>
        </w:rPr>
        <w:t xml:space="preserve">(q) If the committee finds that a use of technology or a policy reviewed under this </w:t>
      </w:r>
      <w:r w:rsidR="00854303" w:rsidRPr="002B1F4C">
        <w:rPr>
          <w:color w:val="auto"/>
          <w:u w:val="single"/>
        </w:rPr>
        <w:t>article</w:t>
      </w:r>
      <w:r w:rsidRPr="002B1F4C">
        <w:rPr>
          <w:color w:val="auto"/>
          <w:u w:val="single"/>
        </w:rPr>
        <w:t xml:space="preserve"> does meet the minimum acceptable standards of privacy protection, the committee shall review the technology use or policy again two years following the date of the initial review to determine if the use still meets acceptable privacy standards.</w:t>
      </w:r>
    </w:p>
    <w:p w14:paraId="182B6D5B" w14:textId="30D567A5" w:rsidR="004918C8" w:rsidRPr="002B1F4C" w:rsidRDefault="004918C8" w:rsidP="004918C8">
      <w:pPr>
        <w:pStyle w:val="Note"/>
        <w:rPr>
          <w:color w:val="auto"/>
        </w:rPr>
      </w:pPr>
      <w:r w:rsidRPr="002B1F4C">
        <w:rPr>
          <w:color w:val="auto"/>
        </w:rPr>
        <w:t>NOTE: The purpose of this bill is to</w:t>
      </w:r>
      <w:r w:rsidR="00854303" w:rsidRPr="002B1F4C">
        <w:rPr>
          <w:color w:val="auto"/>
        </w:rPr>
        <w:t xml:space="preserve"> create the Privacy Protection Act. The bill establishes certain definitions. The bill defines the role of the State Auditor</w:t>
      </w:r>
      <w:r w:rsidR="002B1F4C" w:rsidRPr="002B1F4C">
        <w:rPr>
          <w:color w:val="auto"/>
        </w:rPr>
        <w:t>’</w:t>
      </w:r>
      <w:r w:rsidR="00854303" w:rsidRPr="002B1F4C">
        <w:rPr>
          <w:color w:val="auto"/>
        </w:rPr>
        <w:t xml:space="preserve">s office in collaboration with the </w:t>
      </w:r>
      <w:r w:rsidR="00C430F7" w:rsidRPr="002B1F4C">
        <w:rPr>
          <w:color w:val="auto"/>
        </w:rPr>
        <w:t>State Privacy Officer</w:t>
      </w:r>
      <w:r w:rsidR="00854303" w:rsidRPr="002B1F4C">
        <w:rPr>
          <w:color w:val="auto"/>
        </w:rPr>
        <w:t xml:space="preserve">. The bill creates the position of </w:t>
      </w:r>
      <w:r w:rsidR="00C430F7" w:rsidRPr="002B1F4C">
        <w:rPr>
          <w:color w:val="auto"/>
        </w:rPr>
        <w:t>State Privacy Officer</w:t>
      </w:r>
      <w:r w:rsidR="00854303" w:rsidRPr="002B1F4C">
        <w:rPr>
          <w:color w:val="auto"/>
        </w:rPr>
        <w:t>. Finally, the bill creates the personal privacy oversight committee</w:t>
      </w:r>
      <w:r w:rsidRPr="002B1F4C">
        <w:rPr>
          <w:color w:val="auto"/>
        </w:rPr>
        <w:t>.</w:t>
      </w:r>
    </w:p>
    <w:p w14:paraId="550EF228" w14:textId="77777777" w:rsidR="004918C8" w:rsidRPr="002B1F4C" w:rsidRDefault="004918C8" w:rsidP="004918C8">
      <w:pPr>
        <w:pStyle w:val="Note"/>
        <w:rPr>
          <w:color w:val="auto"/>
        </w:rPr>
      </w:pPr>
      <w:r w:rsidRPr="002B1F4C">
        <w:rPr>
          <w:color w:val="auto"/>
        </w:rPr>
        <w:t>Strike-throughs indicate language that would be stricken from a heading or the present law and underscoring indicates new language that would be added.</w:t>
      </w:r>
    </w:p>
    <w:p w14:paraId="4AD37BF7" w14:textId="77777777" w:rsidR="004918C8" w:rsidRPr="002B1F4C" w:rsidRDefault="004918C8" w:rsidP="00024F87">
      <w:pPr>
        <w:pStyle w:val="Note"/>
        <w:ind w:left="0"/>
        <w:rPr>
          <w:color w:val="auto"/>
        </w:rPr>
      </w:pPr>
    </w:p>
    <w:sectPr w:rsidR="004918C8" w:rsidRPr="002B1F4C" w:rsidSect="00EE6AD1">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D109" w14:textId="77777777" w:rsidR="000356BE" w:rsidRPr="00B844FE" w:rsidRDefault="000356BE" w:rsidP="00B844FE">
      <w:r>
        <w:separator/>
      </w:r>
    </w:p>
  </w:endnote>
  <w:endnote w:type="continuationSeparator" w:id="0">
    <w:p w14:paraId="434FE100" w14:textId="77777777" w:rsidR="000356BE" w:rsidRPr="00B844FE" w:rsidRDefault="000356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1254"/>
      <w:docPartObj>
        <w:docPartGallery w:val="Page Numbers (Bottom of Page)"/>
        <w:docPartUnique/>
      </w:docPartObj>
    </w:sdtPr>
    <w:sdtEndPr>
      <w:rPr>
        <w:noProof/>
      </w:rPr>
    </w:sdtEndPr>
    <w:sdtContent>
      <w:p w14:paraId="6A473F9D" w14:textId="77777777" w:rsidR="00814AD8" w:rsidRDefault="00814AD8" w:rsidP="00DF199D">
        <w:pPr>
          <w:pStyle w:val="Footer"/>
          <w:jc w:val="center"/>
        </w:pPr>
        <w:r>
          <w:fldChar w:fldCharType="begin"/>
        </w:r>
        <w:r>
          <w:instrText xml:space="preserve"> PAGE   \* MERGEFORMAT </w:instrText>
        </w:r>
        <w:r>
          <w:fldChar w:fldCharType="separate"/>
        </w:r>
        <w:r w:rsidR="00F234B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536D14" w14:textId="77777777" w:rsidR="002A0269" w:rsidRDefault="00DF199D" w:rsidP="00DF199D">
        <w:pPr>
          <w:pStyle w:val="Footer"/>
          <w:jc w:val="center"/>
        </w:pPr>
        <w:r>
          <w:fldChar w:fldCharType="begin"/>
        </w:r>
        <w:r>
          <w:instrText xml:space="preserve"> PAGE   \* MERGEFORMAT </w:instrText>
        </w:r>
        <w:r>
          <w:fldChar w:fldCharType="separate"/>
        </w:r>
        <w:r w:rsidR="00814AD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7E20" w14:textId="77777777" w:rsidR="000356BE" w:rsidRPr="00B844FE" w:rsidRDefault="000356BE" w:rsidP="00B844FE">
      <w:r>
        <w:separator/>
      </w:r>
    </w:p>
  </w:footnote>
  <w:footnote w:type="continuationSeparator" w:id="0">
    <w:p w14:paraId="3F7144AA" w14:textId="77777777" w:rsidR="000356BE" w:rsidRPr="00B844FE" w:rsidRDefault="000356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14AD8" w:rsidRPr="00B844FE" w:rsidRDefault="00867B71">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624B65A3" w:rsidR="00814AD8" w:rsidRPr="00C33014" w:rsidRDefault="00583422" w:rsidP="00C33014">
    <w:pPr>
      <w:pStyle w:val="HeaderStyle"/>
    </w:pPr>
    <w:r>
      <w:t>I</w:t>
    </w:r>
    <w:r w:rsidR="000C3CDC">
      <w:t xml:space="preserve">ntr </w:t>
    </w:r>
    <w:r>
      <w:t xml:space="preserve"> </w:t>
    </w:r>
    <w:r w:rsidR="0004026C">
      <w:t>HB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814AD8">
          <w:rPr>
            <w:rStyle w:val="HeaderStyleChar"/>
          </w:rPr>
          <w:t>20</w:t>
        </w:r>
        <w:r w:rsidR="004918C8">
          <w:rPr>
            <w:rStyle w:val="HeaderStyleChar"/>
          </w:rPr>
          <w:t>2</w:t>
        </w:r>
        <w:r w:rsidR="0004026C">
          <w:rPr>
            <w:rStyle w:val="HeaderStyleChar"/>
          </w:rPr>
          <w:t>2R2380</w:t>
        </w:r>
      </w:sdtContent>
    </w:sdt>
  </w:p>
  <w:p w14:paraId="2468D82C" w14:textId="77777777" w:rsidR="00814AD8" w:rsidRPr="00C33014" w:rsidRDefault="00814A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1BAF8188" w:rsidR="00814AD8" w:rsidRPr="002A0269" w:rsidRDefault="00814AD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04026C">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2A0269" w:rsidRPr="00B844FE" w:rsidRDefault="00867B71">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7E84A2CF" w:rsidR="00C33014" w:rsidRPr="00C33014" w:rsidRDefault="0004026C" w:rsidP="000573A9">
    <w:pPr>
      <w:pStyle w:val="HeaderStyle"/>
    </w:pPr>
    <w:r>
      <w:t>Intr.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2022R2380</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5F0"/>
    <w:multiLevelType w:val="hybridMultilevel"/>
    <w:tmpl w:val="40789772"/>
    <w:lvl w:ilvl="0" w:tplc="65D619C2">
      <w:start w:val="1"/>
      <w:numFmt w:val="decimal"/>
      <w:lvlText w:val="%1."/>
      <w:lvlJc w:val="left"/>
      <w:pPr>
        <w:ind w:left="1806" w:hanging="368"/>
      </w:pPr>
      <w:rPr>
        <w:rFonts w:hint="default"/>
        <w:w w:val="105"/>
      </w:rPr>
    </w:lvl>
    <w:lvl w:ilvl="1" w:tplc="882ED24C">
      <w:start w:val="2"/>
      <w:numFmt w:val="lowerLetter"/>
      <w:lvlText w:val="(%2)"/>
      <w:lvlJc w:val="left"/>
      <w:pPr>
        <w:ind w:left="2176" w:hanging="365"/>
      </w:pPr>
      <w:rPr>
        <w:rFonts w:ascii="Times New Roman" w:eastAsia="Times New Roman" w:hAnsi="Times New Roman" w:cs="Times New Roman" w:hint="default"/>
        <w:b w:val="0"/>
        <w:bCs w:val="0"/>
        <w:i w:val="0"/>
        <w:iCs w:val="0"/>
        <w:color w:val="131315"/>
        <w:w w:val="104"/>
        <w:sz w:val="25"/>
        <w:szCs w:val="25"/>
      </w:rPr>
    </w:lvl>
    <w:lvl w:ilvl="2" w:tplc="5E3E0CAA">
      <w:start w:val="1"/>
      <w:numFmt w:val="lowerRoman"/>
      <w:lvlText w:val="%3."/>
      <w:lvlJc w:val="left"/>
      <w:pPr>
        <w:ind w:left="2669" w:hanging="177"/>
      </w:pPr>
      <w:rPr>
        <w:rFonts w:ascii="Times New Roman" w:eastAsia="Times New Roman" w:hAnsi="Times New Roman" w:cs="Times New Roman" w:hint="default"/>
        <w:b w:val="0"/>
        <w:bCs w:val="0"/>
        <w:i w:val="0"/>
        <w:iCs w:val="0"/>
        <w:color w:val="131315"/>
        <w:spacing w:val="-1"/>
        <w:w w:val="97"/>
        <w:sz w:val="25"/>
        <w:szCs w:val="25"/>
      </w:rPr>
    </w:lvl>
    <w:lvl w:ilvl="3" w:tplc="19D0A2B4">
      <w:numFmt w:val="bullet"/>
      <w:lvlText w:val="•"/>
      <w:lvlJc w:val="left"/>
      <w:pPr>
        <w:ind w:left="3677" w:hanging="177"/>
      </w:pPr>
      <w:rPr>
        <w:rFonts w:hint="default"/>
      </w:rPr>
    </w:lvl>
    <w:lvl w:ilvl="4" w:tplc="5F6041F8">
      <w:numFmt w:val="bullet"/>
      <w:lvlText w:val="•"/>
      <w:lvlJc w:val="left"/>
      <w:pPr>
        <w:ind w:left="4695" w:hanging="177"/>
      </w:pPr>
      <w:rPr>
        <w:rFonts w:hint="default"/>
      </w:rPr>
    </w:lvl>
    <w:lvl w:ilvl="5" w:tplc="38021640">
      <w:numFmt w:val="bullet"/>
      <w:lvlText w:val="•"/>
      <w:lvlJc w:val="left"/>
      <w:pPr>
        <w:ind w:left="5712" w:hanging="177"/>
      </w:pPr>
      <w:rPr>
        <w:rFonts w:hint="default"/>
      </w:rPr>
    </w:lvl>
    <w:lvl w:ilvl="6" w:tplc="FA040C66">
      <w:numFmt w:val="bullet"/>
      <w:lvlText w:val="•"/>
      <w:lvlJc w:val="left"/>
      <w:pPr>
        <w:ind w:left="6730" w:hanging="177"/>
      </w:pPr>
      <w:rPr>
        <w:rFonts w:hint="default"/>
      </w:rPr>
    </w:lvl>
    <w:lvl w:ilvl="7" w:tplc="EB98AB70">
      <w:numFmt w:val="bullet"/>
      <w:lvlText w:val="•"/>
      <w:lvlJc w:val="left"/>
      <w:pPr>
        <w:ind w:left="7747" w:hanging="177"/>
      </w:pPr>
      <w:rPr>
        <w:rFonts w:hint="default"/>
      </w:rPr>
    </w:lvl>
    <w:lvl w:ilvl="8" w:tplc="848093EC">
      <w:numFmt w:val="bullet"/>
      <w:lvlText w:val="•"/>
      <w:lvlJc w:val="left"/>
      <w:pPr>
        <w:ind w:left="8765" w:hanging="177"/>
      </w:pPr>
      <w:rPr>
        <w:rFonts w:hint="default"/>
      </w:rPr>
    </w:lvl>
  </w:abstractNum>
  <w:abstractNum w:abstractNumId="1" w15:restartNumberingAfterBreak="0">
    <w:nsid w:val="0BEA4DDD"/>
    <w:multiLevelType w:val="hybridMultilevel"/>
    <w:tmpl w:val="BD4482FE"/>
    <w:lvl w:ilvl="0" w:tplc="E8AEFFE4">
      <w:start w:val="2"/>
      <w:numFmt w:val="lowerLetter"/>
      <w:lvlText w:val="%1)"/>
      <w:lvlJc w:val="left"/>
      <w:pPr>
        <w:ind w:left="2262" w:hanging="348"/>
      </w:pPr>
      <w:rPr>
        <w:rFonts w:ascii="Times New Roman" w:eastAsia="Times New Roman" w:hAnsi="Times New Roman" w:cs="Times New Roman" w:hint="default"/>
        <w:b w:val="0"/>
        <w:bCs w:val="0"/>
        <w:i w:val="0"/>
        <w:iCs w:val="0"/>
        <w:color w:val="131515"/>
        <w:w w:val="102"/>
        <w:sz w:val="25"/>
        <w:szCs w:val="25"/>
      </w:rPr>
    </w:lvl>
    <w:lvl w:ilvl="1" w:tplc="62D03482">
      <w:start w:val="2"/>
      <w:numFmt w:val="lowerLetter"/>
      <w:lvlText w:val="%2)"/>
      <w:lvlJc w:val="left"/>
      <w:pPr>
        <w:ind w:left="2521" w:hanging="261"/>
      </w:pPr>
      <w:rPr>
        <w:rFonts w:ascii="Times New Roman" w:eastAsia="Times New Roman" w:hAnsi="Times New Roman" w:cs="Times New Roman" w:hint="default"/>
        <w:b w:val="0"/>
        <w:bCs w:val="0"/>
        <w:i w:val="0"/>
        <w:iCs w:val="0"/>
        <w:color w:val="131515"/>
        <w:w w:val="99"/>
        <w:sz w:val="25"/>
        <w:szCs w:val="25"/>
      </w:rPr>
    </w:lvl>
    <w:lvl w:ilvl="2" w:tplc="C4FC899E">
      <w:numFmt w:val="bullet"/>
      <w:lvlText w:val="•"/>
      <w:lvlJc w:val="left"/>
      <w:pPr>
        <w:ind w:left="2780" w:hanging="261"/>
      </w:pPr>
      <w:rPr>
        <w:rFonts w:hint="default"/>
      </w:rPr>
    </w:lvl>
    <w:lvl w:ilvl="3" w:tplc="D6561D86">
      <w:numFmt w:val="bullet"/>
      <w:lvlText w:val="•"/>
      <w:lvlJc w:val="left"/>
      <w:pPr>
        <w:ind w:left="3782" w:hanging="261"/>
      </w:pPr>
      <w:rPr>
        <w:rFonts w:hint="default"/>
      </w:rPr>
    </w:lvl>
    <w:lvl w:ilvl="4" w:tplc="20141146">
      <w:numFmt w:val="bullet"/>
      <w:lvlText w:val="•"/>
      <w:lvlJc w:val="left"/>
      <w:pPr>
        <w:ind w:left="4785" w:hanging="261"/>
      </w:pPr>
      <w:rPr>
        <w:rFonts w:hint="default"/>
      </w:rPr>
    </w:lvl>
    <w:lvl w:ilvl="5" w:tplc="EF7CE882">
      <w:numFmt w:val="bullet"/>
      <w:lvlText w:val="•"/>
      <w:lvlJc w:val="left"/>
      <w:pPr>
        <w:ind w:left="5787" w:hanging="261"/>
      </w:pPr>
      <w:rPr>
        <w:rFonts w:hint="default"/>
      </w:rPr>
    </w:lvl>
    <w:lvl w:ilvl="6" w:tplc="5066DC4E">
      <w:numFmt w:val="bullet"/>
      <w:lvlText w:val="•"/>
      <w:lvlJc w:val="left"/>
      <w:pPr>
        <w:ind w:left="6790" w:hanging="261"/>
      </w:pPr>
      <w:rPr>
        <w:rFonts w:hint="default"/>
      </w:rPr>
    </w:lvl>
    <w:lvl w:ilvl="7" w:tplc="2B6AD6DE">
      <w:numFmt w:val="bullet"/>
      <w:lvlText w:val="•"/>
      <w:lvlJc w:val="left"/>
      <w:pPr>
        <w:ind w:left="7792" w:hanging="261"/>
      </w:pPr>
      <w:rPr>
        <w:rFonts w:hint="default"/>
      </w:rPr>
    </w:lvl>
    <w:lvl w:ilvl="8" w:tplc="92DA5510">
      <w:numFmt w:val="bullet"/>
      <w:lvlText w:val="•"/>
      <w:lvlJc w:val="left"/>
      <w:pPr>
        <w:ind w:left="8795" w:hanging="261"/>
      </w:pPr>
      <w:rPr>
        <w:rFonts w:hint="default"/>
      </w:rPr>
    </w:lvl>
  </w:abstractNum>
  <w:abstractNum w:abstractNumId="2" w15:restartNumberingAfterBreak="0">
    <w:nsid w:val="1F6A50DC"/>
    <w:multiLevelType w:val="hybridMultilevel"/>
    <w:tmpl w:val="8392F602"/>
    <w:lvl w:ilvl="0" w:tplc="D87ED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610310"/>
    <w:multiLevelType w:val="hybridMultilevel"/>
    <w:tmpl w:val="4492257E"/>
    <w:lvl w:ilvl="0" w:tplc="A0D49520">
      <w:start w:val="1"/>
      <w:numFmt w:val="decimal"/>
      <w:lvlText w:val="%1."/>
      <w:lvlJc w:val="left"/>
      <w:pPr>
        <w:ind w:left="1790" w:hanging="356"/>
      </w:pPr>
      <w:rPr>
        <w:rFonts w:ascii="Times New Roman" w:eastAsia="Times New Roman" w:hAnsi="Times New Roman" w:cs="Times New Roman" w:hint="default"/>
        <w:b w:val="0"/>
        <w:bCs w:val="0"/>
        <w:i w:val="0"/>
        <w:iCs w:val="0"/>
        <w:color w:val="131315"/>
        <w:w w:val="96"/>
        <w:sz w:val="19"/>
        <w:szCs w:val="19"/>
      </w:rPr>
    </w:lvl>
    <w:lvl w:ilvl="1" w:tplc="9806A444">
      <w:start w:val="1"/>
      <w:numFmt w:val="lowerLetter"/>
      <w:lvlText w:val="%2."/>
      <w:lvlJc w:val="left"/>
      <w:pPr>
        <w:ind w:left="2294" w:hanging="339"/>
      </w:pPr>
      <w:rPr>
        <w:rFonts w:ascii="Times New Roman" w:eastAsia="Times New Roman" w:hAnsi="Times New Roman" w:cs="Times New Roman" w:hint="default"/>
        <w:b w:val="0"/>
        <w:bCs w:val="0"/>
        <w:i w:val="0"/>
        <w:iCs w:val="0"/>
        <w:color w:val="131515"/>
        <w:spacing w:val="-1"/>
        <w:w w:val="103"/>
        <w:sz w:val="25"/>
        <w:szCs w:val="25"/>
      </w:rPr>
    </w:lvl>
    <w:lvl w:ilvl="2" w:tplc="4ECC434A">
      <w:start w:val="1"/>
      <w:numFmt w:val="lowerRoman"/>
      <w:lvlText w:val="%3."/>
      <w:lvlJc w:val="left"/>
      <w:pPr>
        <w:ind w:left="2983" w:hanging="476"/>
        <w:jc w:val="right"/>
      </w:pPr>
      <w:rPr>
        <w:rFonts w:ascii="Times New Roman" w:eastAsia="Times New Roman" w:hAnsi="Times New Roman" w:cs="Times New Roman" w:hint="default"/>
        <w:b w:val="0"/>
        <w:bCs w:val="0"/>
        <w:i w:val="0"/>
        <w:iCs w:val="0"/>
        <w:color w:val="131515"/>
        <w:spacing w:val="-1"/>
        <w:w w:val="102"/>
        <w:sz w:val="25"/>
        <w:szCs w:val="25"/>
      </w:rPr>
    </w:lvl>
    <w:lvl w:ilvl="3" w:tplc="DBD62610">
      <w:numFmt w:val="bullet"/>
      <w:lvlText w:val="•"/>
      <w:lvlJc w:val="left"/>
      <w:pPr>
        <w:ind w:left="3957" w:hanging="476"/>
      </w:pPr>
      <w:rPr>
        <w:rFonts w:hint="default"/>
      </w:rPr>
    </w:lvl>
    <w:lvl w:ilvl="4" w:tplc="954624B6">
      <w:numFmt w:val="bullet"/>
      <w:lvlText w:val="•"/>
      <w:lvlJc w:val="left"/>
      <w:pPr>
        <w:ind w:left="4935" w:hanging="476"/>
      </w:pPr>
      <w:rPr>
        <w:rFonts w:hint="default"/>
      </w:rPr>
    </w:lvl>
    <w:lvl w:ilvl="5" w:tplc="DFA084AA">
      <w:numFmt w:val="bullet"/>
      <w:lvlText w:val="•"/>
      <w:lvlJc w:val="left"/>
      <w:pPr>
        <w:ind w:left="5912" w:hanging="476"/>
      </w:pPr>
      <w:rPr>
        <w:rFonts w:hint="default"/>
      </w:rPr>
    </w:lvl>
    <w:lvl w:ilvl="6" w:tplc="F1AE201E">
      <w:numFmt w:val="bullet"/>
      <w:lvlText w:val="•"/>
      <w:lvlJc w:val="left"/>
      <w:pPr>
        <w:ind w:left="6890" w:hanging="476"/>
      </w:pPr>
      <w:rPr>
        <w:rFonts w:hint="default"/>
      </w:rPr>
    </w:lvl>
    <w:lvl w:ilvl="7" w:tplc="6D0612E4">
      <w:numFmt w:val="bullet"/>
      <w:lvlText w:val="•"/>
      <w:lvlJc w:val="left"/>
      <w:pPr>
        <w:ind w:left="7867" w:hanging="476"/>
      </w:pPr>
      <w:rPr>
        <w:rFonts w:hint="default"/>
      </w:rPr>
    </w:lvl>
    <w:lvl w:ilvl="8" w:tplc="16C4D67C">
      <w:numFmt w:val="bullet"/>
      <w:lvlText w:val="•"/>
      <w:lvlJc w:val="left"/>
      <w:pPr>
        <w:ind w:left="8845" w:hanging="476"/>
      </w:pPr>
      <w:rPr>
        <w:rFonts w:hint="default"/>
      </w:rPr>
    </w:lvl>
  </w:abstractNum>
  <w:abstractNum w:abstractNumId="4" w15:restartNumberingAfterBreak="0">
    <w:nsid w:val="3DBE6EEC"/>
    <w:multiLevelType w:val="hybridMultilevel"/>
    <w:tmpl w:val="5D8AE19E"/>
    <w:lvl w:ilvl="0" w:tplc="F74A96D0">
      <w:start w:val="1"/>
      <w:numFmt w:val="lowerLetter"/>
      <w:lvlText w:val="%1)"/>
      <w:lvlJc w:val="left"/>
      <w:pPr>
        <w:ind w:left="2515" w:hanging="347"/>
      </w:pPr>
      <w:rPr>
        <w:rFonts w:ascii="Times New Roman" w:eastAsia="Times New Roman" w:hAnsi="Times New Roman" w:cs="Times New Roman" w:hint="default"/>
        <w:b w:val="0"/>
        <w:bCs w:val="0"/>
        <w:i w:val="0"/>
        <w:iCs w:val="0"/>
        <w:color w:val="131313"/>
        <w:spacing w:val="-1"/>
        <w:w w:val="108"/>
        <w:sz w:val="25"/>
        <w:szCs w:val="25"/>
      </w:rPr>
    </w:lvl>
    <w:lvl w:ilvl="1" w:tplc="280A7E12">
      <w:start w:val="2"/>
      <w:numFmt w:val="lowerLetter"/>
      <w:lvlText w:val="%2)"/>
      <w:lvlJc w:val="left"/>
      <w:pPr>
        <w:ind w:left="2510" w:hanging="266"/>
      </w:pPr>
      <w:rPr>
        <w:rFonts w:ascii="Times New Roman" w:eastAsia="Times New Roman" w:hAnsi="Times New Roman" w:cs="Times New Roman" w:hint="default"/>
        <w:b w:val="0"/>
        <w:bCs w:val="0"/>
        <w:i w:val="0"/>
        <w:iCs w:val="0"/>
        <w:color w:val="131313"/>
        <w:w w:val="104"/>
        <w:sz w:val="25"/>
        <w:szCs w:val="25"/>
      </w:rPr>
    </w:lvl>
    <w:lvl w:ilvl="2" w:tplc="D870FB34">
      <w:numFmt w:val="bullet"/>
      <w:lvlText w:val="•"/>
      <w:lvlJc w:val="left"/>
      <w:pPr>
        <w:ind w:left="4176" w:hanging="266"/>
      </w:pPr>
      <w:rPr>
        <w:rFonts w:hint="default"/>
      </w:rPr>
    </w:lvl>
    <w:lvl w:ilvl="3" w:tplc="946C6950">
      <w:numFmt w:val="bullet"/>
      <w:lvlText w:val="•"/>
      <w:lvlJc w:val="left"/>
      <w:pPr>
        <w:ind w:left="5004" w:hanging="266"/>
      </w:pPr>
      <w:rPr>
        <w:rFonts w:hint="default"/>
      </w:rPr>
    </w:lvl>
    <w:lvl w:ilvl="4" w:tplc="A532DB4A">
      <w:numFmt w:val="bullet"/>
      <w:lvlText w:val="•"/>
      <w:lvlJc w:val="left"/>
      <w:pPr>
        <w:ind w:left="5832" w:hanging="266"/>
      </w:pPr>
      <w:rPr>
        <w:rFonts w:hint="default"/>
      </w:rPr>
    </w:lvl>
    <w:lvl w:ilvl="5" w:tplc="5F1077A2">
      <w:numFmt w:val="bullet"/>
      <w:lvlText w:val="•"/>
      <w:lvlJc w:val="left"/>
      <w:pPr>
        <w:ind w:left="6660" w:hanging="266"/>
      </w:pPr>
      <w:rPr>
        <w:rFonts w:hint="default"/>
      </w:rPr>
    </w:lvl>
    <w:lvl w:ilvl="6" w:tplc="174886A4">
      <w:numFmt w:val="bullet"/>
      <w:lvlText w:val="•"/>
      <w:lvlJc w:val="left"/>
      <w:pPr>
        <w:ind w:left="7488" w:hanging="266"/>
      </w:pPr>
      <w:rPr>
        <w:rFonts w:hint="default"/>
      </w:rPr>
    </w:lvl>
    <w:lvl w:ilvl="7" w:tplc="D1345928">
      <w:numFmt w:val="bullet"/>
      <w:lvlText w:val="•"/>
      <w:lvlJc w:val="left"/>
      <w:pPr>
        <w:ind w:left="8316" w:hanging="266"/>
      </w:pPr>
      <w:rPr>
        <w:rFonts w:hint="default"/>
      </w:rPr>
    </w:lvl>
    <w:lvl w:ilvl="8" w:tplc="CE6CB520">
      <w:numFmt w:val="bullet"/>
      <w:lvlText w:val="•"/>
      <w:lvlJc w:val="left"/>
      <w:pPr>
        <w:ind w:left="9144" w:hanging="266"/>
      </w:pPr>
      <w:rPr>
        <w:rFonts w:hint="default"/>
      </w:rPr>
    </w:lvl>
  </w:abstractNum>
  <w:abstractNum w:abstractNumId="5" w15:restartNumberingAfterBreak="0">
    <w:nsid w:val="4955030C"/>
    <w:multiLevelType w:val="hybridMultilevel"/>
    <w:tmpl w:val="464E89F0"/>
    <w:lvl w:ilvl="0" w:tplc="57BC27F4">
      <w:start w:val="1"/>
      <w:numFmt w:val="decimal"/>
      <w:lvlText w:val="%1)"/>
      <w:lvlJc w:val="left"/>
      <w:pPr>
        <w:ind w:left="1593" w:hanging="359"/>
        <w:jc w:val="right"/>
      </w:pPr>
      <w:rPr>
        <w:rFonts w:hint="default"/>
        <w:spacing w:val="-1"/>
        <w:w w:val="108"/>
      </w:rPr>
    </w:lvl>
    <w:lvl w:ilvl="1" w:tplc="2042EF62">
      <w:start w:val="1"/>
      <w:numFmt w:val="lowerLetter"/>
      <w:lvlText w:val="%2)"/>
      <w:lvlJc w:val="left"/>
      <w:pPr>
        <w:ind w:left="2279" w:hanging="348"/>
      </w:pPr>
      <w:rPr>
        <w:rFonts w:hint="default"/>
        <w:spacing w:val="-1"/>
        <w:w w:val="108"/>
      </w:rPr>
    </w:lvl>
    <w:lvl w:ilvl="2" w:tplc="327E7DDE">
      <w:start w:val="1"/>
      <w:numFmt w:val="lowerRoman"/>
      <w:lvlText w:val="%3)"/>
      <w:lvlJc w:val="left"/>
      <w:pPr>
        <w:ind w:left="3147" w:hanging="348"/>
        <w:jc w:val="right"/>
      </w:pPr>
      <w:rPr>
        <w:rFonts w:hint="default"/>
        <w:spacing w:val="-1"/>
        <w:w w:val="101"/>
      </w:rPr>
    </w:lvl>
    <w:lvl w:ilvl="3" w:tplc="418AAE1A">
      <w:numFmt w:val="bullet"/>
      <w:lvlText w:val="•"/>
      <w:lvlJc w:val="left"/>
      <w:pPr>
        <w:ind w:left="3140" w:hanging="348"/>
      </w:pPr>
      <w:rPr>
        <w:rFonts w:hint="default"/>
      </w:rPr>
    </w:lvl>
    <w:lvl w:ilvl="4" w:tplc="D07CB0C6">
      <w:numFmt w:val="bullet"/>
      <w:lvlText w:val="•"/>
      <w:lvlJc w:val="left"/>
      <w:pPr>
        <w:ind w:left="4234" w:hanging="348"/>
      </w:pPr>
      <w:rPr>
        <w:rFonts w:hint="default"/>
      </w:rPr>
    </w:lvl>
    <w:lvl w:ilvl="5" w:tplc="25A206C6">
      <w:numFmt w:val="bullet"/>
      <w:lvlText w:val="•"/>
      <w:lvlJc w:val="left"/>
      <w:pPr>
        <w:ind w:left="5328" w:hanging="348"/>
      </w:pPr>
      <w:rPr>
        <w:rFonts w:hint="default"/>
      </w:rPr>
    </w:lvl>
    <w:lvl w:ilvl="6" w:tplc="2752EC3A">
      <w:numFmt w:val="bullet"/>
      <w:lvlText w:val="•"/>
      <w:lvlJc w:val="left"/>
      <w:pPr>
        <w:ind w:left="6422" w:hanging="348"/>
      </w:pPr>
      <w:rPr>
        <w:rFonts w:hint="default"/>
      </w:rPr>
    </w:lvl>
    <w:lvl w:ilvl="7" w:tplc="2F402A38">
      <w:numFmt w:val="bullet"/>
      <w:lvlText w:val="•"/>
      <w:lvlJc w:val="left"/>
      <w:pPr>
        <w:ind w:left="7517" w:hanging="348"/>
      </w:pPr>
      <w:rPr>
        <w:rFonts w:hint="default"/>
      </w:rPr>
    </w:lvl>
    <w:lvl w:ilvl="8" w:tplc="0152296C">
      <w:numFmt w:val="bullet"/>
      <w:lvlText w:val="•"/>
      <w:lvlJc w:val="left"/>
      <w:pPr>
        <w:ind w:left="8611" w:hanging="348"/>
      </w:pPr>
      <w:rPr>
        <w:rFonts w:hint="default"/>
      </w:rPr>
    </w:lvl>
  </w:abstractNum>
  <w:abstractNum w:abstractNumId="6" w15:restartNumberingAfterBreak="0">
    <w:nsid w:val="4C9E0178"/>
    <w:multiLevelType w:val="hybridMultilevel"/>
    <w:tmpl w:val="E46CA216"/>
    <w:lvl w:ilvl="0" w:tplc="CC6AB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EA1108"/>
    <w:multiLevelType w:val="hybridMultilevel"/>
    <w:tmpl w:val="1D885EEA"/>
    <w:lvl w:ilvl="0" w:tplc="BE8ED2B4">
      <w:start w:val="1"/>
      <w:numFmt w:val="decimal"/>
      <w:lvlText w:val="%1)"/>
      <w:lvlJc w:val="left"/>
      <w:pPr>
        <w:ind w:left="1568" w:hanging="356"/>
        <w:jc w:val="right"/>
      </w:pPr>
      <w:rPr>
        <w:rFonts w:hint="default"/>
        <w:spacing w:val="-1"/>
        <w:w w:val="108"/>
      </w:rPr>
    </w:lvl>
    <w:lvl w:ilvl="1" w:tplc="E96C873E">
      <w:start w:val="1"/>
      <w:numFmt w:val="lowerRoman"/>
      <w:lvlText w:val="%2)"/>
      <w:lvlJc w:val="left"/>
      <w:pPr>
        <w:ind w:left="2953" w:hanging="510"/>
        <w:jc w:val="right"/>
      </w:pPr>
      <w:rPr>
        <w:rFonts w:hint="default"/>
        <w:spacing w:val="-1"/>
        <w:w w:val="105"/>
      </w:rPr>
    </w:lvl>
    <w:lvl w:ilvl="2" w:tplc="F2A8A028">
      <w:numFmt w:val="bullet"/>
      <w:lvlText w:val="•"/>
      <w:lvlJc w:val="left"/>
      <w:pPr>
        <w:ind w:left="3831" w:hanging="510"/>
      </w:pPr>
      <w:rPr>
        <w:rFonts w:hint="default"/>
      </w:rPr>
    </w:lvl>
    <w:lvl w:ilvl="3" w:tplc="9374593A">
      <w:numFmt w:val="bullet"/>
      <w:lvlText w:val="•"/>
      <w:lvlJc w:val="left"/>
      <w:pPr>
        <w:ind w:left="4702" w:hanging="510"/>
      </w:pPr>
      <w:rPr>
        <w:rFonts w:hint="default"/>
      </w:rPr>
    </w:lvl>
    <w:lvl w:ilvl="4" w:tplc="7E2A8012">
      <w:numFmt w:val="bullet"/>
      <w:lvlText w:val="•"/>
      <w:lvlJc w:val="left"/>
      <w:pPr>
        <w:ind w:left="5573" w:hanging="510"/>
      </w:pPr>
      <w:rPr>
        <w:rFonts w:hint="default"/>
      </w:rPr>
    </w:lvl>
    <w:lvl w:ilvl="5" w:tplc="97063FBA">
      <w:numFmt w:val="bullet"/>
      <w:lvlText w:val="•"/>
      <w:lvlJc w:val="left"/>
      <w:pPr>
        <w:ind w:left="6444" w:hanging="510"/>
      </w:pPr>
      <w:rPr>
        <w:rFonts w:hint="default"/>
      </w:rPr>
    </w:lvl>
    <w:lvl w:ilvl="6" w:tplc="587CE3F8">
      <w:numFmt w:val="bullet"/>
      <w:lvlText w:val="•"/>
      <w:lvlJc w:val="left"/>
      <w:pPr>
        <w:ind w:left="7315" w:hanging="510"/>
      </w:pPr>
      <w:rPr>
        <w:rFonts w:hint="default"/>
      </w:rPr>
    </w:lvl>
    <w:lvl w:ilvl="7" w:tplc="4BA4527A">
      <w:numFmt w:val="bullet"/>
      <w:lvlText w:val="•"/>
      <w:lvlJc w:val="left"/>
      <w:pPr>
        <w:ind w:left="8186" w:hanging="510"/>
      </w:pPr>
      <w:rPr>
        <w:rFonts w:hint="default"/>
      </w:rPr>
    </w:lvl>
    <w:lvl w:ilvl="8" w:tplc="9496A648">
      <w:numFmt w:val="bullet"/>
      <w:lvlText w:val="•"/>
      <w:lvlJc w:val="left"/>
      <w:pPr>
        <w:ind w:left="9057" w:hanging="510"/>
      </w:pPr>
      <w:rPr>
        <w:rFonts w:hint="default"/>
      </w:r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8"/>
  </w:num>
  <w:num w:numId="2">
    <w:abstractNumId w:val="8"/>
  </w:num>
  <w:num w:numId="3">
    <w:abstractNumId w:val="0"/>
  </w:num>
  <w:num w:numId="4">
    <w:abstractNumId w:val="6"/>
  </w:num>
  <w:num w:numId="5">
    <w:abstractNumId w:val="3"/>
  </w:num>
  <w:num w:numId="6">
    <w:abstractNumId w:val="5"/>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4026C"/>
    <w:rsid w:val="000573A9"/>
    <w:rsid w:val="00085D22"/>
    <w:rsid w:val="000955B8"/>
    <w:rsid w:val="000C3CDC"/>
    <w:rsid w:val="000C5C77"/>
    <w:rsid w:val="0010070F"/>
    <w:rsid w:val="00100EFA"/>
    <w:rsid w:val="0015112E"/>
    <w:rsid w:val="001552E7"/>
    <w:rsid w:val="001566B4"/>
    <w:rsid w:val="001C279E"/>
    <w:rsid w:val="001D459E"/>
    <w:rsid w:val="001F7F48"/>
    <w:rsid w:val="0027011C"/>
    <w:rsid w:val="00274200"/>
    <w:rsid w:val="00275740"/>
    <w:rsid w:val="002800DD"/>
    <w:rsid w:val="002A0269"/>
    <w:rsid w:val="002B1F4C"/>
    <w:rsid w:val="0030020A"/>
    <w:rsid w:val="003032DF"/>
    <w:rsid w:val="00303684"/>
    <w:rsid w:val="003143F5"/>
    <w:rsid w:val="00314854"/>
    <w:rsid w:val="00394191"/>
    <w:rsid w:val="003B293D"/>
    <w:rsid w:val="003C51CD"/>
    <w:rsid w:val="003D773A"/>
    <w:rsid w:val="004368E0"/>
    <w:rsid w:val="004918C8"/>
    <w:rsid w:val="004C13DD"/>
    <w:rsid w:val="004C41FB"/>
    <w:rsid w:val="004D152F"/>
    <w:rsid w:val="004E3441"/>
    <w:rsid w:val="005371FE"/>
    <w:rsid w:val="00552CDA"/>
    <w:rsid w:val="00567D54"/>
    <w:rsid w:val="00583422"/>
    <w:rsid w:val="005A5366"/>
    <w:rsid w:val="00637E73"/>
    <w:rsid w:val="00681A7F"/>
    <w:rsid w:val="006865E9"/>
    <w:rsid w:val="006907C6"/>
    <w:rsid w:val="00691F3E"/>
    <w:rsid w:val="00694BFB"/>
    <w:rsid w:val="006A106B"/>
    <w:rsid w:val="006C523D"/>
    <w:rsid w:val="006D4036"/>
    <w:rsid w:val="007609FA"/>
    <w:rsid w:val="00787D47"/>
    <w:rsid w:val="007A7081"/>
    <w:rsid w:val="007B7C61"/>
    <w:rsid w:val="007C5D2A"/>
    <w:rsid w:val="007C620D"/>
    <w:rsid w:val="007F1CF5"/>
    <w:rsid w:val="00814AD8"/>
    <w:rsid w:val="00834EDE"/>
    <w:rsid w:val="00854303"/>
    <w:rsid w:val="00865175"/>
    <w:rsid w:val="00867B71"/>
    <w:rsid w:val="008736AA"/>
    <w:rsid w:val="008D275D"/>
    <w:rsid w:val="0097372B"/>
    <w:rsid w:val="00974EB2"/>
    <w:rsid w:val="009801C5"/>
    <w:rsid w:val="00980327"/>
    <w:rsid w:val="00986478"/>
    <w:rsid w:val="009A550B"/>
    <w:rsid w:val="009A6998"/>
    <w:rsid w:val="009B5557"/>
    <w:rsid w:val="009E610C"/>
    <w:rsid w:val="009F1067"/>
    <w:rsid w:val="009F7772"/>
    <w:rsid w:val="00A31E01"/>
    <w:rsid w:val="00A527AD"/>
    <w:rsid w:val="00A55683"/>
    <w:rsid w:val="00A718CF"/>
    <w:rsid w:val="00A87D84"/>
    <w:rsid w:val="00AA2CC5"/>
    <w:rsid w:val="00AE2693"/>
    <w:rsid w:val="00AE48A0"/>
    <w:rsid w:val="00AE61BE"/>
    <w:rsid w:val="00B074C2"/>
    <w:rsid w:val="00B16F25"/>
    <w:rsid w:val="00B23359"/>
    <w:rsid w:val="00B24422"/>
    <w:rsid w:val="00B65EF8"/>
    <w:rsid w:val="00B80C20"/>
    <w:rsid w:val="00B844FE"/>
    <w:rsid w:val="00B86B4F"/>
    <w:rsid w:val="00B95663"/>
    <w:rsid w:val="00BC562B"/>
    <w:rsid w:val="00C02C2B"/>
    <w:rsid w:val="00C33014"/>
    <w:rsid w:val="00C33434"/>
    <w:rsid w:val="00C34869"/>
    <w:rsid w:val="00C42EB6"/>
    <w:rsid w:val="00C430F7"/>
    <w:rsid w:val="00C52F91"/>
    <w:rsid w:val="00C53124"/>
    <w:rsid w:val="00C62B59"/>
    <w:rsid w:val="00C6588E"/>
    <w:rsid w:val="00C85096"/>
    <w:rsid w:val="00CB20EF"/>
    <w:rsid w:val="00CB390F"/>
    <w:rsid w:val="00CB3F94"/>
    <w:rsid w:val="00CC1F3B"/>
    <w:rsid w:val="00CD12CB"/>
    <w:rsid w:val="00CD36CF"/>
    <w:rsid w:val="00CF1DCA"/>
    <w:rsid w:val="00D06519"/>
    <w:rsid w:val="00D15629"/>
    <w:rsid w:val="00D25F70"/>
    <w:rsid w:val="00D26E03"/>
    <w:rsid w:val="00D3463B"/>
    <w:rsid w:val="00D579FC"/>
    <w:rsid w:val="00D81C16"/>
    <w:rsid w:val="00DE526B"/>
    <w:rsid w:val="00DF199D"/>
    <w:rsid w:val="00DF592C"/>
    <w:rsid w:val="00E01542"/>
    <w:rsid w:val="00E365F1"/>
    <w:rsid w:val="00E62F48"/>
    <w:rsid w:val="00E6605C"/>
    <w:rsid w:val="00E831B3"/>
    <w:rsid w:val="00EE6AD1"/>
    <w:rsid w:val="00EE70CB"/>
    <w:rsid w:val="00F0562E"/>
    <w:rsid w:val="00F234BB"/>
    <w:rsid w:val="00F41CA2"/>
    <w:rsid w:val="00F443C0"/>
    <w:rsid w:val="00F62EFB"/>
    <w:rsid w:val="00F658EE"/>
    <w:rsid w:val="00F939A4"/>
    <w:rsid w:val="00FA7B09"/>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BodyText">
    <w:name w:val="Body Text"/>
    <w:basedOn w:val="Normal"/>
    <w:link w:val="BodyTextChar"/>
    <w:uiPriority w:val="1"/>
    <w:qFormat/>
    <w:locked/>
    <w:rsid w:val="0004026C"/>
    <w:pPr>
      <w:widowControl w:val="0"/>
      <w:autoSpaceDE w:val="0"/>
      <w:autoSpaceDN w:val="0"/>
      <w:spacing w:line="240" w:lineRule="auto"/>
    </w:pPr>
    <w:rPr>
      <w:rFonts w:ascii="Times New Roman" w:eastAsia="Times New Roman" w:hAnsi="Times New Roman" w:cs="Times New Roman"/>
      <w:color w:val="auto"/>
      <w:sz w:val="25"/>
      <w:szCs w:val="25"/>
    </w:rPr>
  </w:style>
  <w:style w:type="character" w:customStyle="1" w:styleId="BodyTextChar">
    <w:name w:val="Body Text Char"/>
    <w:basedOn w:val="DefaultParagraphFont"/>
    <w:link w:val="BodyText"/>
    <w:uiPriority w:val="1"/>
    <w:rsid w:val="0004026C"/>
    <w:rPr>
      <w:rFonts w:ascii="Times New Roman" w:eastAsia="Times New Roman" w:hAnsi="Times New Roman" w:cs="Times New Roman"/>
      <w:color w:val="auto"/>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C6B6B"/>
    <w:rsid w:val="00691CD9"/>
    <w:rsid w:val="00710417"/>
    <w:rsid w:val="007606BA"/>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2022-02-14T15:52:00Z</dcterms:created>
  <dcterms:modified xsi:type="dcterms:W3CDTF">2022-02-17T18:20:00Z</dcterms:modified>
</cp:coreProperties>
</file>